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13</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418430</w:t>
      </w:r>
    </w:p>
    <w:p>
      <w:pPr>
        <w:pStyle w:val="18"/>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985"/>
        </w:tabs>
        <w:rPr>
          <w:b/>
          <w:sz w:val="22"/>
        </w:rPr>
      </w:pPr>
    </w:p>
    <w:p>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7.22.2.1</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bookmarkStart w:id="10" w:name="_GoBack"/>
      <w:bookmarkEnd w:id="10"/>
      <w:r>
        <w:rPr>
          <w:rFonts w:hint="eastAsia"/>
          <w:sz w:val="22"/>
        </w:rPr>
        <w:t>Discussion on RRM requirement of OD-SSB for NES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In last meeting, RAN4 discussed some general measurement procedure and principles for requirement definition about objective OD-SSB in NES enhancement WI. The WF has been approved in [1]. In this paper, we further discuss OD-SSB related issues, and identify RAN4 impacts according to the progress of other working groups.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1"/>
      <w:bookmarkStart w:id="7" w:name="OLE_LINK2"/>
      <w:r>
        <w:rPr>
          <w:rFonts w:hint="eastAsia" w:ascii="Times New Roman" w:hAnsi="Times New Roman"/>
          <w:b w:val="0"/>
          <w:bCs w:val="0"/>
          <w:kern w:val="0"/>
          <w:sz w:val="36"/>
          <w:szCs w:val="36"/>
          <w:lang w:val="en-GB"/>
        </w:rPr>
        <w:t>General On-demand SSB(OD-SSB) requirements</w:t>
      </w:r>
    </w:p>
    <w:p>
      <w:pPr>
        <w:snapToGrid w:val="0"/>
        <w:spacing w:after="120"/>
        <w:rPr>
          <w:rFonts w:hint="eastAsia"/>
          <w:b/>
          <w:i/>
          <w:iCs/>
          <w:sz w:val="20"/>
          <w:szCs w:val="20"/>
          <w:u w:val="single"/>
          <w:lang w:val="en-US" w:eastAsia="zh-CN"/>
        </w:rPr>
      </w:pPr>
      <w:bookmarkStart w:id="8" w:name="OLE_LINK16"/>
      <w:r>
        <w:rPr>
          <w:rFonts w:hint="eastAsia"/>
          <w:b/>
          <w:i/>
          <w:iCs/>
          <w:sz w:val="20"/>
          <w:szCs w:val="20"/>
          <w:u w:val="single"/>
          <w:lang w:eastAsia="ko-KR"/>
        </w:rPr>
        <w:t>Issue 1-1-1: RAN1 LS</w:t>
      </w:r>
      <w:r>
        <w:rPr>
          <w:rFonts w:hint="eastAsia"/>
          <w:b/>
          <w:i/>
          <w:iCs/>
          <w:sz w:val="20"/>
          <w:szCs w:val="20"/>
          <w:u w:val="single"/>
          <w:lang w:val="en-US" w:eastAsia="zh-CN"/>
        </w:rPr>
        <w:t xml:space="preserve"> </w:t>
      </w:r>
    </w:p>
    <w:p>
      <w:pPr>
        <w:overflowPunct w:val="0"/>
        <w:autoSpaceDE w:val="0"/>
        <w:autoSpaceDN w:val="0"/>
        <w:adjustRightInd w:val="0"/>
        <w:spacing w:after="120"/>
        <w:jc w:val="both"/>
        <w:rPr>
          <w:rFonts w:hint="default" w:ascii="Times New Roman" w:hAnsi="Times New Roman" w:cs="Times New Roman"/>
          <w:b w:val="0"/>
          <w:bCs/>
          <w:i w:val="0"/>
          <w:iCs w:val="0"/>
          <w:color w:val="auto"/>
          <w:sz w:val="20"/>
          <w:szCs w:val="20"/>
          <w:u w:val="none"/>
          <w:lang w:val="en-US" w:eastAsia="zh-CN"/>
        </w:rPr>
      </w:pPr>
      <w:r>
        <w:rPr>
          <w:rFonts w:hint="default" w:ascii="Times New Roman" w:hAnsi="Times New Roman" w:eastAsia="宋体" w:cs="Times New Roman"/>
          <w:b w:val="0"/>
          <w:bCs/>
          <w:i w:val="0"/>
          <w:iCs w:val="0"/>
          <w:sz w:val="20"/>
          <w:szCs w:val="20"/>
          <w:u w:val="none"/>
          <w:lang w:val="en-US" w:eastAsia="zh-CN"/>
        </w:rPr>
        <w:t xml:space="preserve">In </w:t>
      </w:r>
      <w:r>
        <w:rPr>
          <w:rFonts w:hint="eastAsia" w:eastAsia="宋体" w:cs="Times New Roman"/>
          <w:b w:val="0"/>
          <w:bCs/>
          <w:i w:val="0"/>
          <w:iCs w:val="0"/>
          <w:sz w:val="20"/>
          <w:szCs w:val="20"/>
          <w:u w:val="none"/>
          <w:lang w:val="en-US" w:eastAsia="zh-CN"/>
        </w:rPr>
        <w:t>RAN1#118</w:t>
      </w:r>
      <w:r>
        <w:rPr>
          <w:rFonts w:hint="default" w:ascii="Times New Roman" w:hAnsi="Times New Roman" w:eastAsia="宋体" w:cs="Times New Roman"/>
          <w:b w:val="0"/>
          <w:bCs/>
          <w:i w:val="0"/>
          <w:iCs w:val="0"/>
          <w:sz w:val="20"/>
          <w:szCs w:val="20"/>
          <w:u w:val="none"/>
          <w:lang w:val="en-US" w:eastAsia="zh-CN"/>
        </w:rPr>
        <w:t xml:space="preserve"> meeting, RAN1 sent the LS to RAN4 for asking if the working assumption of </w:t>
      </w:r>
      <w:r>
        <w:rPr>
          <w:rFonts w:hint="default" w:ascii="Times New Roman" w:hAnsi="Times New Roman" w:cs="Times New Roman"/>
          <w:b w:val="0"/>
          <w:bCs/>
          <w:i w:val="0"/>
          <w:iCs w:val="0"/>
          <w:sz w:val="20"/>
          <w:szCs w:val="20"/>
          <w:u w:val="none"/>
          <w:lang w:val="en-US"/>
        </w:rPr>
        <w:t>T_min=</w:t>
      </w:r>
      <m:oMath>
        <m:r>
          <m:rPr>
            <m:sty m:val="p"/>
          </m:rPr>
          <w:rPr>
            <w:rFonts w:hint="default" w:ascii="Cambria Math" w:hAnsi="Cambria Math" w:cs="Times New Roman"/>
            <w:color w:val="auto"/>
            <w:sz w:val="20"/>
            <w:szCs w:val="20"/>
            <w:u w:val="none"/>
            <w:lang w:eastAsia="zh-CN"/>
          </w:rPr>
          <m:t>m+3</m:t>
        </m:r>
        <m:sSubSup>
          <m:sSubSupPr>
            <m:ctrlPr>
              <w:rPr>
                <w:rFonts w:hint="default" w:ascii="Cambria Math" w:hAnsi="Cambria Math" w:cs="Times New Roman"/>
                <w:b w:val="0"/>
                <w:bCs/>
                <w:i w:val="0"/>
                <w:iCs w:val="0"/>
                <w:color w:val="auto"/>
                <w:sz w:val="20"/>
                <w:szCs w:val="20"/>
                <w:u w:val="none"/>
                <w:lang w:eastAsia="zh-CN"/>
              </w:rPr>
            </m:ctrlPr>
          </m:sSubSupPr>
          <m:e>
            <m:r>
              <m:rPr>
                <m:sty m:val="p"/>
              </m:rPr>
              <w:rPr>
                <w:rFonts w:hint="default" w:ascii="Cambria Math" w:hAnsi="Cambria Math" w:cs="Times New Roman"/>
                <w:color w:val="auto"/>
                <w:sz w:val="20"/>
                <w:szCs w:val="20"/>
                <w:u w:val="none"/>
                <w:lang w:eastAsia="zh-CN"/>
              </w:rPr>
              <m:t>N</m:t>
            </m:r>
            <m:ctrlPr>
              <w:rPr>
                <w:rFonts w:hint="default" w:ascii="Cambria Math" w:hAnsi="Cambria Math" w:cs="Times New Roman"/>
                <w:b w:val="0"/>
                <w:bCs/>
                <w:i w:val="0"/>
                <w:iCs w:val="0"/>
                <w:color w:val="auto"/>
                <w:sz w:val="20"/>
                <w:szCs w:val="20"/>
                <w:u w:val="none"/>
              </w:rPr>
            </m:ctrlPr>
          </m:e>
          <m:sub>
            <m:r>
              <m:rPr>
                <m:nor/>
                <m:sty m:val="p"/>
              </m:rPr>
              <w:rPr>
                <w:rFonts w:hint="default" w:ascii="Cambria Math" w:hAnsi="Cambria Math" w:cs="Times New Roman"/>
                <w:b w:val="0"/>
                <w:bCs/>
                <w:i w:val="0"/>
                <w:iCs w:val="0"/>
                <w:color w:val="auto"/>
                <w:sz w:val="20"/>
                <w:szCs w:val="20"/>
                <w:u w:val="none"/>
                <w:lang w:eastAsia="zh-CN"/>
              </w:rPr>
              <m:t>slot</m:t>
            </m:r>
            <m:ctrlPr>
              <w:rPr>
                <w:rFonts w:hint="default" w:ascii="Cambria Math" w:hAnsi="Cambria Math" w:cs="Times New Roman"/>
                <w:b w:val="0"/>
                <w:bCs/>
                <w:i w:val="0"/>
                <w:iCs w:val="0"/>
                <w:color w:val="auto"/>
                <w:sz w:val="20"/>
                <w:szCs w:val="20"/>
                <w:u w:val="none"/>
              </w:rPr>
            </m:ctrlPr>
          </m:sub>
          <m:sup>
            <m:r>
              <m:rPr>
                <m:nor/>
                <m:sty m:val="p"/>
              </m:rPr>
              <w:rPr>
                <w:rFonts w:hint="default" w:ascii="Cambria Math" w:hAnsi="Cambria Math" w:cs="Times New Roman"/>
                <w:b w:val="0"/>
                <w:bCs/>
                <w:i w:val="0"/>
                <w:iCs w:val="0"/>
                <w:color w:val="auto"/>
                <w:sz w:val="20"/>
                <w:szCs w:val="20"/>
                <w:u w:val="none"/>
                <w:lang w:eastAsia="zh-CN"/>
              </w:rPr>
              <m:t>subframe,μ</m:t>
            </m:r>
            <m:ctrlPr>
              <w:rPr>
                <w:rFonts w:hint="default" w:ascii="Cambria Math" w:hAnsi="Cambria Math" w:cs="Times New Roman"/>
                <w:b w:val="0"/>
                <w:bCs/>
                <w:i w:val="0"/>
                <w:iCs w:val="0"/>
                <w:color w:val="auto"/>
                <w:sz w:val="20"/>
                <w:szCs w:val="20"/>
                <w:u w:val="none"/>
              </w:rPr>
            </m:ctrlPr>
          </m:sup>
        </m:sSubSup>
        <m:r>
          <m:rPr>
            <m:sty m:val="p"/>
          </m:rPr>
          <w:rPr>
            <w:rFonts w:hint="default" w:ascii="Cambria Math" w:hAnsi="Cambria Math" w:cs="Times New Roman"/>
            <w:color w:val="auto"/>
            <w:sz w:val="20"/>
            <w:szCs w:val="20"/>
            <w:u w:val="none"/>
            <w:lang w:eastAsia="zh-CN"/>
          </w:rPr>
          <m:t>+1</m:t>
        </m:r>
      </m:oMath>
      <w:r>
        <w:rPr>
          <w:rFonts w:hint="default" w:ascii="Times New Roman" w:hAnsi="Times New Roman" w:cs="Times New Roman"/>
          <w:b w:val="0"/>
          <w:bCs/>
          <w:i w:val="0"/>
          <w:iCs w:val="0"/>
          <w:color w:val="auto"/>
          <w:sz w:val="20"/>
          <w:szCs w:val="20"/>
          <w:u w:val="none"/>
          <w:lang w:val="en-US" w:eastAsia="zh-CN"/>
        </w:rPr>
        <w:t xml:space="preserve"> can be confirmed</w:t>
      </w:r>
      <w:r>
        <w:rPr>
          <w:rFonts w:hint="eastAsia" w:ascii="Times New Roman" w:hAnsi="Times New Roman" w:cs="Times New Roman"/>
          <w:b w:val="0"/>
          <w:bCs/>
          <w:i w:val="0"/>
          <w:iCs w:val="0"/>
          <w:color w:val="auto"/>
          <w:sz w:val="20"/>
          <w:szCs w:val="20"/>
          <w:u w:val="none"/>
          <w:lang w:val="en-US" w:eastAsia="zh-CN"/>
        </w:rPr>
        <w:t>.</w:t>
      </w:r>
      <w:r>
        <w:rPr>
          <w:rFonts w:hint="eastAsia" w:cs="Times New Roman"/>
          <w:b w:val="0"/>
          <w:bCs/>
          <w:i w:val="0"/>
          <w:iCs w:val="0"/>
          <w:color w:val="auto"/>
          <w:sz w:val="20"/>
          <w:szCs w:val="20"/>
          <w:u w:val="none"/>
          <w:lang w:val="en-US" w:eastAsia="zh-CN"/>
        </w:rPr>
        <w:t xml:space="preserve"> </w:t>
      </w:r>
      <w:r>
        <w:rPr>
          <w:rFonts w:hint="default" w:ascii="Times New Roman" w:hAnsi="Times New Roman" w:eastAsia="宋体" w:cs="Times New Roman"/>
          <w:b w:val="0"/>
          <w:bCs/>
          <w:i w:val="0"/>
          <w:iCs w:val="0"/>
          <w:sz w:val="20"/>
          <w:szCs w:val="20"/>
          <w:u w:val="none"/>
          <w:lang w:val="en-US" w:eastAsia="zh-CN"/>
        </w:rPr>
        <w:t xml:space="preserve">In </w:t>
      </w:r>
      <w:r>
        <w:rPr>
          <w:rFonts w:hint="eastAsia" w:eastAsia="宋体" w:cs="Times New Roman"/>
          <w:b w:val="0"/>
          <w:bCs/>
          <w:i w:val="0"/>
          <w:iCs w:val="0"/>
          <w:sz w:val="20"/>
          <w:szCs w:val="20"/>
          <w:u w:val="none"/>
          <w:lang w:val="en-US" w:eastAsia="zh-CN"/>
        </w:rPr>
        <w:t>RAN1#118bis</w:t>
      </w:r>
      <w:r>
        <w:rPr>
          <w:rFonts w:hint="default" w:ascii="Times New Roman" w:hAnsi="Times New Roman" w:eastAsia="宋体" w:cs="Times New Roman"/>
          <w:b w:val="0"/>
          <w:bCs/>
          <w:i w:val="0"/>
          <w:iCs w:val="0"/>
          <w:sz w:val="20"/>
          <w:szCs w:val="20"/>
          <w:u w:val="none"/>
          <w:lang w:val="en-US" w:eastAsia="zh-CN"/>
        </w:rPr>
        <w:t xml:space="preserve"> meeting,</w:t>
      </w:r>
      <w:r>
        <w:rPr>
          <w:rFonts w:hint="eastAsia" w:eastAsia="宋体" w:cs="Times New Roman"/>
          <w:b w:val="0"/>
          <w:bCs/>
          <w:i w:val="0"/>
          <w:iCs w:val="0"/>
          <w:sz w:val="20"/>
          <w:szCs w:val="20"/>
          <w:u w:val="none"/>
          <w:lang w:val="en-US" w:eastAsia="zh-CN"/>
        </w:rPr>
        <w:t xml:space="preserve"> RAN1 further revised the related agreement as below:</w:t>
      </w:r>
    </w:p>
    <w:tbl>
      <w:tblPr>
        <w:tblStyle w:val="22"/>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0" w:type="dxa"/>
          </w:tcPr>
          <w:p>
            <w:pPr>
              <w:contextualSpacing/>
              <w:jc w:val="both"/>
              <w:rPr>
                <w:rFonts w:ascii="Times New Roman" w:hAnsi="Times New Roman" w:eastAsia="Malgun Gothic"/>
                <w:i/>
                <w:iCs/>
                <w:sz w:val="20"/>
                <w:szCs w:val="20"/>
                <w:lang w:val="en-US"/>
              </w:rPr>
            </w:pPr>
            <w:r>
              <w:rPr>
                <w:rFonts w:ascii="Times New Roman" w:hAnsi="Times New Roman" w:eastAsia="Malgun Gothic"/>
                <w:i/>
                <w:iCs/>
                <w:sz w:val="20"/>
                <w:szCs w:val="20"/>
                <w:highlight w:val="green"/>
                <w:lang w:val="en-US"/>
              </w:rPr>
              <w:t>Agreement</w:t>
            </w:r>
          </w:p>
          <w:p>
            <w:pPr>
              <w:spacing w:after="160" w:line="256" w:lineRule="auto"/>
              <w:contextualSpacing/>
              <w:jc w:val="both"/>
              <w:rPr>
                <w:rFonts w:ascii="Times New Roman" w:hAnsi="Times New Roman" w:eastAsia="Malgun Gothic"/>
                <w:i/>
                <w:iCs/>
                <w:sz w:val="20"/>
                <w:szCs w:val="20"/>
                <w:lang w:val="en-US" w:eastAsia="ko-KR"/>
              </w:rPr>
            </w:pPr>
            <w:r>
              <w:rPr>
                <w:rFonts w:hint="eastAsia" w:ascii="Times New Roman" w:hAnsi="Times New Roman" w:eastAsia="Malgun Gothic"/>
                <w:i/>
                <w:iCs/>
                <w:sz w:val="20"/>
                <w:szCs w:val="20"/>
                <w:lang w:val="en-US" w:eastAsia="ko-KR"/>
              </w:rPr>
              <w:t xml:space="preserve">The previous RAN1 agreement is </w:t>
            </w:r>
            <w:r>
              <w:rPr>
                <w:rFonts w:ascii="Times New Roman" w:hAnsi="Times New Roman" w:eastAsia="Malgun Gothic"/>
                <w:i/>
                <w:iCs/>
                <w:sz w:val="20"/>
                <w:szCs w:val="20"/>
                <w:lang w:val="en-US" w:eastAsia="ko-KR"/>
              </w:rPr>
              <w:t xml:space="preserve">partly confirmed and </w:t>
            </w:r>
            <w:r>
              <w:rPr>
                <w:rFonts w:hint="eastAsia" w:ascii="Times New Roman" w:hAnsi="Times New Roman" w:eastAsia="Malgun Gothic"/>
                <w:i/>
                <w:iCs/>
                <w:color w:val="FF0000"/>
                <w:sz w:val="20"/>
                <w:szCs w:val="20"/>
                <w:lang w:val="en-US" w:eastAsia="ko-KR"/>
              </w:rPr>
              <w:t xml:space="preserve">further revised </w:t>
            </w:r>
            <w:r>
              <w:rPr>
                <w:rFonts w:hint="eastAsia" w:ascii="Times New Roman" w:hAnsi="Times New Roman" w:eastAsia="Malgun Gothic"/>
                <w:i/>
                <w:iCs/>
                <w:sz w:val="20"/>
                <w:szCs w:val="20"/>
                <w:lang w:val="en-US" w:eastAsia="ko-KR"/>
              </w:rPr>
              <w:t>as follows.</w:t>
            </w:r>
          </w:p>
          <w:p>
            <w:pPr>
              <w:numPr>
                <w:ilvl w:val="0"/>
                <w:numId w:val="4"/>
              </w:numPr>
              <w:contextualSpacing/>
              <w:jc w:val="both"/>
              <w:rPr>
                <w:rFonts w:ascii="Times New Roman" w:hAnsi="Times New Roman"/>
                <w:i/>
                <w:iCs/>
                <w:sz w:val="20"/>
                <w:szCs w:val="15"/>
                <w:lang w:eastAsia="ko-KR"/>
              </w:rPr>
            </w:pPr>
            <w:r>
              <w:rPr>
                <w:rFonts w:ascii="Times New Roman" w:hAnsi="Times New Roman"/>
                <w:i/>
                <w:iCs/>
                <w:sz w:val="20"/>
                <w:szCs w:val="15"/>
                <w:lang w:eastAsia="ko-KR"/>
              </w:rPr>
              <w:t xml:space="preserve">For SSB burst(s) indicated by on-demand SSB SCell operation via </w:t>
            </w:r>
            <w:r>
              <w:rPr>
                <w:rFonts w:hint="eastAsia" w:ascii="Times New Roman" w:hAnsi="Times New Roman"/>
                <w:i/>
                <w:iCs/>
                <w:color w:val="FF0000"/>
                <w:sz w:val="20"/>
                <w:szCs w:val="15"/>
                <w:lang w:eastAsia="ko-KR"/>
              </w:rPr>
              <w:t xml:space="preserve">a </w:t>
            </w:r>
            <w:r>
              <w:rPr>
                <w:rFonts w:ascii="Times New Roman" w:hAnsi="Times New Roman"/>
                <w:i/>
                <w:iCs/>
                <w:sz w:val="20"/>
                <w:szCs w:val="15"/>
                <w:lang w:eastAsia="ko-KR"/>
              </w:rPr>
              <w:t xml:space="preserve">MAC CE, UE expects that on-demand SSB </w:t>
            </w:r>
            <w:r>
              <w:rPr>
                <w:rFonts w:ascii="Times New Roman" w:hAnsi="Times New Roman"/>
                <w:i/>
                <w:iCs/>
                <w:strike/>
                <w:color w:val="FF0000"/>
                <w:sz w:val="20"/>
                <w:szCs w:val="15"/>
                <w:lang w:eastAsia="ko-KR"/>
              </w:rPr>
              <w:t>burst(s)</w:t>
            </w:r>
            <w:r>
              <w:rPr>
                <w:rFonts w:ascii="Times New Roman" w:hAnsi="Times New Roman"/>
                <w:i/>
                <w:iCs/>
                <w:color w:val="FF0000"/>
                <w:sz w:val="20"/>
                <w:szCs w:val="15"/>
                <w:lang w:eastAsia="ko-KR"/>
              </w:rPr>
              <w:t xml:space="preserve"> </w:t>
            </w:r>
            <w:r>
              <w:rPr>
                <w:rFonts w:ascii="Times New Roman" w:hAnsi="Times New Roman"/>
                <w:i/>
                <w:iCs/>
                <w:sz w:val="20"/>
                <w:szCs w:val="15"/>
                <w:lang w:eastAsia="ko-KR"/>
              </w:rPr>
              <w:t>is transmitted from time instance A which is determined as follows.</w:t>
            </w:r>
          </w:p>
          <w:p>
            <w:pPr>
              <w:numPr>
                <w:ilvl w:val="1"/>
                <w:numId w:val="4"/>
              </w:numPr>
              <w:contextualSpacing/>
              <w:jc w:val="both"/>
              <w:rPr>
                <w:rFonts w:ascii="Times New Roman" w:hAnsi="Times New Roman"/>
                <w:i/>
                <w:iCs/>
                <w:sz w:val="20"/>
                <w:szCs w:val="15"/>
                <w:lang w:eastAsia="ko-KR"/>
              </w:rPr>
            </w:pPr>
            <w:r>
              <w:rPr>
                <w:rFonts w:ascii="Times New Roman" w:hAnsi="Times New Roman"/>
                <w:i/>
                <w:iCs/>
                <w:sz w:val="20"/>
                <w:szCs w:val="15"/>
                <w:lang w:eastAsia="ko-KR"/>
              </w:rPr>
              <w:t xml:space="preserve">Alt 3-1: Time instance A is </w:t>
            </w:r>
            <w:r>
              <w:rPr>
                <w:rFonts w:hint="eastAsia" w:ascii="Times New Roman" w:hAnsi="Times New Roman"/>
                <w:i/>
                <w:iCs/>
                <w:sz w:val="20"/>
                <w:szCs w:val="15"/>
                <w:lang w:eastAsia="ko-KR"/>
              </w:rPr>
              <w:t xml:space="preserve">the beginning of the first slot containing [candidate SSB index 0 or the first actually transmitted SSB index] </w:t>
            </w:r>
            <w:r>
              <w:rPr>
                <w:rFonts w:ascii="Times New Roman" w:hAnsi="Times New Roman"/>
                <w:i/>
                <w:iCs/>
                <w:strike/>
                <w:color w:val="FF0000"/>
                <w:sz w:val="20"/>
                <w:szCs w:val="15"/>
                <w:lang w:eastAsia="ko-KR"/>
              </w:rPr>
              <w:t>of</w:t>
            </w:r>
            <w:r>
              <w:rPr>
                <w:rFonts w:ascii="Times New Roman" w:hAnsi="Times New Roman"/>
                <w:i/>
                <w:iCs/>
                <w:color w:val="FF0000"/>
                <w:sz w:val="20"/>
                <w:szCs w:val="15"/>
                <w:lang w:eastAsia="ko-KR"/>
              </w:rPr>
              <w:t>within</w:t>
            </w:r>
            <w:r>
              <w:rPr>
                <w:rFonts w:hint="eastAsia" w:ascii="Times New Roman" w:hAnsi="Times New Roman"/>
                <w:i/>
                <w:iCs/>
                <w:sz w:val="20"/>
                <w:szCs w:val="15"/>
                <w:lang w:eastAsia="ko-KR"/>
              </w:rPr>
              <w:t xml:space="preserve"> </w:t>
            </w:r>
            <w:r>
              <w:rPr>
                <w:rFonts w:ascii="Times New Roman" w:hAnsi="Times New Roman"/>
                <w:i/>
                <w:iCs/>
                <w:color w:val="FF0000"/>
                <w:sz w:val="20"/>
                <w:szCs w:val="15"/>
                <w:lang w:eastAsia="ko-KR"/>
              </w:rPr>
              <w:t>the first “</w:t>
            </w:r>
            <w:r>
              <w:rPr>
                <w:rFonts w:hint="eastAsia" w:ascii="Times New Roman" w:hAnsi="Times New Roman"/>
                <w:i/>
                <w:iCs/>
                <w:color w:val="FF0000"/>
                <w:sz w:val="20"/>
                <w:szCs w:val="15"/>
                <w:lang w:eastAsia="ko-KR"/>
              </w:rPr>
              <w:t>possible</w:t>
            </w:r>
            <w:r>
              <w:rPr>
                <w:rFonts w:ascii="Times New Roman" w:hAnsi="Times New Roman"/>
                <w:i/>
                <w:iCs/>
                <w:color w:val="FF0000"/>
                <w:sz w:val="20"/>
                <w:szCs w:val="15"/>
                <w:lang w:eastAsia="ko-KR"/>
              </w:rPr>
              <w:t xml:space="preserve">” </w:t>
            </w:r>
            <w:r>
              <w:rPr>
                <w:rFonts w:hint="eastAsia" w:ascii="Times New Roman" w:hAnsi="Times New Roman"/>
                <w:i/>
                <w:iCs/>
                <w:sz w:val="20"/>
                <w:szCs w:val="15"/>
                <w:lang w:eastAsia="ko-KR"/>
              </w:rPr>
              <w:t xml:space="preserve">on-demand SSB burst </w:t>
            </w:r>
            <w:r>
              <w:rPr>
                <w:rFonts w:ascii="Times New Roman" w:hAnsi="Times New Roman"/>
                <w:i/>
                <w:iCs/>
                <w:sz w:val="20"/>
                <w:szCs w:val="15"/>
                <w:lang w:eastAsia="ko-KR"/>
              </w:rPr>
              <w:t xml:space="preserve">which is </w:t>
            </w:r>
            <w:r>
              <w:rPr>
                <w:rFonts w:hint="eastAsia" w:ascii="Times New Roman" w:hAnsi="Times New Roman"/>
                <w:i/>
                <w:iCs/>
                <w:sz w:val="20"/>
                <w:szCs w:val="15"/>
                <w:highlight w:val="green"/>
                <w:lang w:eastAsia="ko-KR"/>
              </w:rPr>
              <w:t>at least</w:t>
            </w:r>
            <w:r>
              <w:rPr>
                <w:rFonts w:hint="eastAsia" w:ascii="Times New Roman" w:hAnsi="Times New Roman"/>
                <w:i/>
                <w:iCs/>
                <w:sz w:val="20"/>
                <w:szCs w:val="15"/>
                <w:lang w:eastAsia="ko-KR"/>
              </w:rPr>
              <w:t xml:space="preserve"> </w:t>
            </w:r>
            <w:r>
              <w:rPr>
                <w:rFonts w:ascii="Times New Roman" w:hAnsi="Times New Roman"/>
                <w:i/>
                <w:iCs/>
                <w:sz w:val="20"/>
                <w:szCs w:val="15"/>
                <w:lang w:eastAsia="ko-KR"/>
              </w:rPr>
              <w:t>T slots after the slot where UE receives a signalling from gNB to indicate on-demand SSB transmission</w:t>
            </w:r>
          </w:p>
          <w:p>
            <w:pPr>
              <w:numPr>
                <w:ilvl w:val="2"/>
                <w:numId w:val="4"/>
              </w:numPr>
              <w:contextualSpacing/>
              <w:jc w:val="both"/>
              <w:rPr>
                <w:rFonts w:ascii="Times New Roman" w:hAnsi="Times New Roman"/>
                <w:i/>
                <w:iCs/>
                <w:sz w:val="20"/>
                <w:szCs w:val="15"/>
                <w:lang w:eastAsia="ko-KR"/>
              </w:rPr>
            </w:pPr>
            <w:r>
              <w:rPr>
                <w:rFonts w:ascii="Times New Roman" w:hAnsi="Times New Roman"/>
                <w:i/>
                <w:iCs/>
                <w:sz w:val="20"/>
                <w:szCs w:val="15"/>
                <w:lang w:eastAsia="ko-KR"/>
              </w:rPr>
              <w:t>The SSB time domain positions of on-demand SSB burst are configured by gNB.</w:t>
            </w:r>
          </w:p>
          <w:p>
            <w:pPr>
              <w:numPr>
                <w:ilvl w:val="3"/>
                <w:numId w:val="4"/>
              </w:numPr>
              <w:contextualSpacing/>
              <w:jc w:val="both"/>
              <w:rPr>
                <w:rFonts w:ascii="Times New Roman" w:hAnsi="Times New Roman"/>
                <w:i/>
                <w:iCs/>
                <w:color w:val="FF0000"/>
                <w:sz w:val="20"/>
                <w:szCs w:val="15"/>
                <w:lang w:eastAsia="ko-KR"/>
              </w:rPr>
            </w:pPr>
            <w:r>
              <w:rPr>
                <w:rFonts w:ascii="Times New Roman" w:hAnsi="Times New Roman"/>
                <w:i/>
                <w:iCs/>
                <w:color w:val="FF0000"/>
                <w:sz w:val="20"/>
                <w:szCs w:val="15"/>
                <w:lang w:eastAsia="ko-KR"/>
              </w:rPr>
              <w:t>The location(s)</w:t>
            </w:r>
            <w:r>
              <w:rPr>
                <w:rFonts w:hint="eastAsia" w:ascii="Times New Roman" w:hAnsi="Times New Roman"/>
                <w:i/>
                <w:iCs/>
                <w:color w:val="FF0000"/>
                <w:sz w:val="20"/>
                <w:szCs w:val="15"/>
                <w:lang w:eastAsia="ko-KR"/>
              </w:rPr>
              <w:t xml:space="preserve"> (</w:t>
            </w:r>
            <w:r>
              <w:rPr>
                <w:rFonts w:ascii="Times New Roman" w:hAnsi="Times New Roman"/>
                <w:i/>
                <w:iCs/>
                <w:color w:val="FF0000"/>
                <w:sz w:val="20"/>
                <w:szCs w:val="15"/>
                <w:lang w:eastAsia="ko-KR"/>
              </w:rPr>
              <w:t>e.g.</w:t>
            </w:r>
            <w:r>
              <w:rPr>
                <w:rFonts w:hint="eastAsia" w:ascii="Times New Roman" w:hAnsi="Times New Roman"/>
                <w:i/>
                <w:iCs/>
                <w:color w:val="FF0000"/>
                <w:sz w:val="20"/>
                <w:szCs w:val="15"/>
                <w:lang w:eastAsia="ko-KR"/>
              </w:rPr>
              <w:t>, SFN offset, half frame index)</w:t>
            </w:r>
            <w:r>
              <w:rPr>
                <w:rFonts w:ascii="Times New Roman" w:hAnsi="Times New Roman"/>
                <w:i/>
                <w:iCs/>
                <w:color w:val="FF0000"/>
                <w:sz w:val="20"/>
                <w:szCs w:val="15"/>
                <w:lang w:eastAsia="ko-KR"/>
              </w:rPr>
              <w:t xml:space="preserve"> in the time domain of “</w:t>
            </w:r>
            <w:r>
              <w:rPr>
                <w:rFonts w:hint="eastAsia" w:ascii="Times New Roman" w:hAnsi="Times New Roman"/>
                <w:i/>
                <w:iCs/>
                <w:color w:val="FF0000"/>
                <w:sz w:val="20"/>
                <w:szCs w:val="15"/>
                <w:lang w:eastAsia="ko-KR"/>
              </w:rPr>
              <w:t>possible</w:t>
            </w:r>
            <w:r>
              <w:rPr>
                <w:rFonts w:ascii="Times New Roman" w:hAnsi="Times New Roman"/>
                <w:i/>
                <w:iCs/>
                <w:color w:val="FF0000"/>
                <w:sz w:val="20"/>
                <w:szCs w:val="15"/>
                <w:lang w:eastAsia="ko-KR"/>
              </w:rPr>
              <w:t xml:space="preserve">” </w:t>
            </w:r>
            <w:r>
              <w:rPr>
                <w:rFonts w:hint="eastAsia" w:ascii="Times New Roman" w:hAnsi="Times New Roman"/>
                <w:i/>
                <w:iCs/>
                <w:color w:val="FF0000"/>
                <w:sz w:val="20"/>
                <w:szCs w:val="15"/>
                <w:lang w:eastAsia="ko-KR"/>
              </w:rPr>
              <w:t>on-demand SSB</w:t>
            </w:r>
            <w:r>
              <w:rPr>
                <w:rFonts w:ascii="Times New Roman" w:hAnsi="Times New Roman"/>
                <w:i/>
                <w:iCs/>
                <w:color w:val="FF0000"/>
                <w:sz w:val="20"/>
                <w:szCs w:val="15"/>
                <w:lang w:eastAsia="ko-KR"/>
              </w:rPr>
              <w:t xml:space="preserve"> burst and SSB position within the burst should be configured by the gNB</w:t>
            </w:r>
          </w:p>
          <w:p>
            <w:pPr>
              <w:numPr>
                <w:ilvl w:val="1"/>
                <w:numId w:val="4"/>
              </w:numPr>
              <w:contextualSpacing/>
              <w:jc w:val="both"/>
              <w:rPr>
                <w:rFonts w:ascii="Times New Roman" w:hAnsi="Times New Roman"/>
                <w:i/>
                <w:iCs/>
                <w:sz w:val="20"/>
                <w:szCs w:val="15"/>
                <w:lang w:eastAsia="ko-KR"/>
              </w:rPr>
            </w:pPr>
            <w:r>
              <w:rPr>
                <w:rFonts w:ascii="Times New Roman" w:hAnsi="Times New Roman"/>
                <w:i/>
                <w:iCs/>
                <w:sz w:val="20"/>
                <w:szCs w:val="15"/>
                <w:lang w:eastAsia="ko-KR"/>
              </w:rPr>
              <w:t xml:space="preserve">Note: The value of T is not less than existing timeline required for UE’s MAC CE processing for SCell activation </w:t>
            </w:r>
          </w:p>
          <w:p>
            <w:pPr>
              <w:numPr>
                <w:ilvl w:val="1"/>
                <w:numId w:val="4"/>
              </w:numPr>
              <w:contextualSpacing/>
              <w:jc w:val="both"/>
              <w:rPr>
                <w:rFonts w:ascii="Times New Roman" w:hAnsi="Times New Roman"/>
                <w:i/>
                <w:iCs/>
                <w:sz w:val="20"/>
                <w:szCs w:val="15"/>
                <w:lang w:eastAsia="ko-KR"/>
              </w:rPr>
            </w:pPr>
            <w:r>
              <w:rPr>
                <w:rFonts w:hint="eastAsia" w:ascii="Times New Roman" w:hAnsi="Times New Roman"/>
                <w:i/>
                <w:iCs/>
                <w:sz w:val="20"/>
                <w:szCs w:val="15"/>
                <w:lang w:eastAsia="ko-KR"/>
              </w:rPr>
              <w:t>(</w:t>
            </w:r>
            <w:r>
              <w:rPr>
                <w:rFonts w:hint="eastAsia" w:ascii="Times New Roman" w:hAnsi="Times New Roman"/>
                <w:i/>
                <w:iCs/>
                <w:sz w:val="20"/>
                <w:szCs w:val="15"/>
                <w:highlight w:val="darkYellow"/>
                <w:lang w:eastAsia="ko-KR"/>
              </w:rPr>
              <w:t>Working assumption</w:t>
            </w:r>
            <w:r>
              <w:rPr>
                <w:rFonts w:hint="eastAsia" w:ascii="Times New Roman" w:hAnsi="Times New Roman"/>
                <w:i/>
                <w:iCs/>
                <w:sz w:val="20"/>
                <w:szCs w:val="15"/>
                <w:lang w:eastAsia="ko-KR"/>
              </w:rPr>
              <w:t>): T is not less than T_min=</w:t>
            </w:r>
            <m:oMath>
              <m:r>
                <m:rPr/>
                <w:rPr>
                  <w:rFonts w:ascii="Cambria Math" w:hAnsi="Cambria Math"/>
                  <w:sz w:val="20"/>
                  <w:szCs w:val="15"/>
                  <w:lang w:eastAsia="ko-KR"/>
                </w:rPr>
                <m:t>m+3</m:t>
              </m:r>
              <m:sSubSup>
                <m:sSubSupPr>
                  <m:ctrlPr>
                    <w:rPr>
                      <w:rFonts w:ascii="Cambria Math" w:hAnsi="Cambria Math"/>
                      <w:bCs/>
                      <w:i/>
                      <w:iCs/>
                      <w:sz w:val="20"/>
                      <w:szCs w:val="15"/>
                      <w:lang w:eastAsia="ko-KR"/>
                    </w:rPr>
                  </m:ctrlPr>
                </m:sSubSupPr>
                <m:e>
                  <m:r>
                    <m:rPr/>
                    <w:rPr>
                      <w:rFonts w:ascii="Cambria Math" w:hAnsi="Cambria Math"/>
                      <w:sz w:val="20"/>
                      <w:szCs w:val="15"/>
                      <w:lang w:eastAsia="ko-KR"/>
                    </w:rPr>
                    <m:t>N</m:t>
                  </m:r>
                  <m:ctrlPr>
                    <w:rPr>
                      <w:rFonts w:ascii="Cambria Math" w:hAnsi="Cambria Math"/>
                      <w:bCs/>
                      <w:i/>
                      <w:iCs/>
                      <w:sz w:val="20"/>
                      <w:szCs w:val="15"/>
                      <w:lang w:eastAsia="ko-KR"/>
                    </w:rPr>
                  </m:ctrlPr>
                </m:e>
                <m:sub>
                  <m:r>
                    <m:rPr>
                      <m:nor/>
                    </m:rPr>
                    <w:rPr>
                      <w:rFonts w:ascii="Cambria Math" w:hAnsi="Cambria Math"/>
                      <w:bCs/>
                      <w:i/>
                      <w:iCs/>
                      <w:sz w:val="20"/>
                      <w:szCs w:val="15"/>
                      <w:lang w:eastAsia="ko-KR"/>
                    </w:rPr>
                    <m:t>slot</m:t>
                  </m:r>
                  <m:ctrlPr>
                    <w:rPr>
                      <w:rFonts w:ascii="Cambria Math" w:hAnsi="Cambria Math"/>
                      <w:bCs/>
                      <w:i/>
                      <w:iCs/>
                      <w:sz w:val="20"/>
                      <w:szCs w:val="15"/>
                      <w:lang w:eastAsia="ko-KR"/>
                    </w:rPr>
                  </m:ctrlPr>
                </m:sub>
                <m:sup>
                  <m:r>
                    <m:rPr>
                      <m:nor/>
                    </m:rPr>
                    <w:rPr>
                      <w:rFonts w:ascii="Cambria Math" w:hAnsi="Cambria Math"/>
                      <w:bCs/>
                      <w:i/>
                      <w:iCs/>
                      <w:sz w:val="20"/>
                      <w:szCs w:val="15"/>
                      <w:lang w:eastAsia="ko-KR"/>
                    </w:rPr>
                    <m:t>subframe</m:t>
                  </m:r>
                  <m:r>
                    <m:rPr/>
                    <w:rPr>
                      <w:rFonts w:ascii="Cambria Math" w:hAnsi="Cambria Math"/>
                      <w:sz w:val="20"/>
                      <w:szCs w:val="15"/>
                      <w:lang w:eastAsia="ko-KR"/>
                    </w:rPr>
                    <m:t>,μ</m:t>
                  </m:r>
                  <m:ctrlPr>
                    <w:rPr>
                      <w:rFonts w:ascii="Cambria Math" w:hAnsi="Cambria Math"/>
                      <w:bCs/>
                      <w:i/>
                      <w:iCs/>
                      <w:sz w:val="20"/>
                      <w:szCs w:val="15"/>
                      <w:lang w:eastAsia="ko-KR"/>
                    </w:rPr>
                  </m:ctrlPr>
                </m:sup>
              </m:sSubSup>
            </m:oMath>
            <w:r>
              <w:rPr>
                <w:rFonts w:ascii="Times New Roman" w:hAnsi="Times New Roman"/>
                <w:bCs/>
                <w:i/>
                <w:iCs/>
                <w:sz w:val="20"/>
                <w:szCs w:val="15"/>
                <w:lang w:eastAsia="ko-KR"/>
              </w:rPr>
              <w:t>+1</w:t>
            </w:r>
            <w:r>
              <w:rPr>
                <w:rFonts w:hint="eastAsia" w:ascii="Times New Roman" w:hAnsi="Times New Roman"/>
                <w:bCs/>
                <w:i/>
                <w:iCs/>
                <w:sz w:val="20"/>
                <w:szCs w:val="15"/>
                <w:lang w:eastAsia="ko-KR"/>
              </w:rPr>
              <w:t xml:space="preserve"> where slot n+m </w:t>
            </w:r>
            <w:r>
              <w:rPr>
                <w:rFonts w:ascii="Times New Roman" w:hAnsi="Times New Roman"/>
                <w:i/>
                <w:iCs/>
                <w:sz w:val="20"/>
                <w:szCs w:val="15"/>
                <w:lang w:eastAsia="ko-KR"/>
              </w:rPr>
              <w:t xml:space="preserve">is a slot indicated for PUCCH transmission with HARQ-QCK information </w:t>
            </w:r>
            <w:r>
              <w:rPr>
                <w:rFonts w:hint="eastAsia" w:ascii="Times New Roman" w:hAnsi="Times New Roman"/>
                <w:i/>
                <w:iCs/>
                <w:sz w:val="20"/>
                <w:szCs w:val="15"/>
                <w:lang w:eastAsia="ko-KR"/>
              </w:rPr>
              <w:t>when the UE receives MAC CE signaling to indicate on-demand SSB transmission ending in</w:t>
            </w:r>
            <w:r>
              <w:rPr>
                <w:rFonts w:ascii="Times New Roman" w:hAnsi="Times New Roman"/>
                <w:i/>
                <w:iCs/>
                <w:sz w:val="20"/>
                <w:szCs w:val="15"/>
                <w:lang w:eastAsia="ko-KR"/>
              </w:rPr>
              <w:t xml:space="preserve"> slot n</w:t>
            </w:r>
            <w:r>
              <w:rPr>
                <w:rFonts w:hint="eastAsia" w:ascii="Times New Roman" w:hAnsi="Times New Roman"/>
                <w:i/>
                <w:iCs/>
                <w:sz w:val="20"/>
                <w:szCs w:val="15"/>
                <w:lang w:eastAsia="ko-KR"/>
              </w:rPr>
              <w:t xml:space="preserve">, and </w:t>
            </w:r>
            <m:oMath>
              <m:sSubSup>
                <m:sSubSupPr>
                  <m:ctrlPr>
                    <w:rPr>
                      <w:rFonts w:ascii="Cambria Math" w:hAnsi="Cambria Math"/>
                      <w:bCs/>
                      <w:i/>
                      <w:iCs/>
                      <w:sz w:val="20"/>
                      <w:szCs w:val="15"/>
                      <w:lang w:eastAsia="ko-KR"/>
                    </w:rPr>
                  </m:ctrlPr>
                </m:sSubSupPr>
                <m:e>
                  <m:r>
                    <m:rPr/>
                    <w:rPr>
                      <w:rFonts w:ascii="Cambria Math" w:hAnsi="Cambria Math"/>
                      <w:sz w:val="20"/>
                      <w:szCs w:val="15"/>
                      <w:lang w:eastAsia="ko-KR"/>
                    </w:rPr>
                    <m:t>N</m:t>
                  </m:r>
                  <m:ctrlPr>
                    <w:rPr>
                      <w:rFonts w:ascii="Cambria Math" w:hAnsi="Cambria Math"/>
                      <w:bCs/>
                      <w:i/>
                      <w:iCs/>
                      <w:sz w:val="20"/>
                      <w:szCs w:val="15"/>
                      <w:lang w:eastAsia="ko-KR"/>
                    </w:rPr>
                  </m:ctrlPr>
                </m:e>
                <m:sub>
                  <m:r>
                    <m:rPr>
                      <m:nor/>
                    </m:rPr>
                    <w:rPr>
                      <w:rFonts w:ascii="Cambria Math" w:hAnsi="Cambria Math"/>
                      <w:bCs/>
                      <w:i/>
                      <w:iCs/>
                      <w:sz w:val="20"/>
                      <w:szCs w:val="15"/>
                      <w:lang w:eastAsia="ko-KR"/>
                    </w:rPr>
                    <m:t>slot</m:t>
                  </m:r>
                  <m:ctrlPr>
                    <w:rPr>
                      <w:rFonts w:ascii="Cambria Math" w:hAnsi="Cambria Math"/>
                      <w:bCs/>
                      <w:i/>
                      <w:iCs/>
                      <w:sz w:val="20"/>
                      <w:szCs w:val="15"/>
                      <w:lang w:eastAsia="ko-KR"/>
                    </w:rPr>
                  </m:ctrlPr>
                </m:sub>
                <m:sup>
                  <m:r>
                    <m:rPr>
                      <m:nor/>
                    </m:rPr>
                    <w:rPr>
                      <w:rFonts w:ascii="Cambria Math" w:hAnsi="Cambria Math"/>
                      <w:bCs/>
                      <w:i/>
                      <w:iCs/>
                      <w:sz w:val="20"/>
                      <w:szCs w:val="15"/>
                      <w:lang w:eastAsia="ko-KR"/>
                    </w:rPr>
                    <m:t>subframe</m:t>
                  </m:r>
                  <m:r>
                    <m:rPr/>
                    <w:rPr>
                      <w:rFonts w:ascii="Cambria Math" w:hAnsi="Cambria Math"/>
                      <w:sz w:val="20"/>
                      <w:szCs w:val="15"/>
                      <w:lang w:eastAsia="ko-KR"/>
                    </w:rPr>
                    <m:t>,μ</m:t>
                  </m:r>
                  <m:ctrlPr>
                    <w:rPr>
                      <w:rFonts w:ascii="Cambria Math" w:hAnsi="Cambria Math"/>
                      <w:bCs/>
                      <w:i/>
                      <w:iCs/>
                      <w:sz w:val="20"/>
                      <w:szCs w:val="15"/>
                      <w:lang w:eastAsia="ko-KR"/>
                    </w:rPr>
                  </m:ctrlPr>
                </m:sup>
              </m:sSubSup>
            </m:oMath>
            <w:r>
              <w:rPr>
                <w:rFonts w:hint="eastAsia" w:ascii="Times New Roman" w:hAnsi="Times New Roman"/>
                <w:i/>
                <w:iCs/>
                <w:sz w:val="20"/>
                <w:szCs w:val="15"/>
                <w:lang w:eastAsia="ko-KR"/>
              </w:rPr>
              <w:t xml:space="preserve"> is as defined in </w:t>
            </w:r>
            <w:r>
              <w:rPr>
                <w:rFonts w:ascii="Times New Roman" w:hAnsi="Times New Roman"/>
                <w:i/>
                <w:iCs/>
                <w:sz w:val="20"/>
                <w:szCs w:val="15"/>
                <w:lang w:eastAsia="ko-KR"/>
              </w:rPr>
              <w:t>current</w:t>
            </w:r>
            <w:r>
              <w:rPr>
                <w:rFonts w:hint="eastAsia" w:ascii="Times New Roman" w:hAnsi="Times New Roman"/>
                <w:i/>
                <w:iCs/>
                <w:sz w:val="20"/>
                <w:szCs w:val="15"/>
                <w:lang w:eastAsia="ko-KR"/>
              </w:rPr>
              <w:t xml:space="preserve"> specification</w:t>
            </w:r>
            <w:r>
              <w:rPr>
                <w:rFonts w:ascii="Times New Roman" w:hAnsi="Times New Roman"/>
                <w:i/>
                <w:iCs/>
                <w:sz w:val="20"/>
                <w:szCs w:val="15"/>
                <w:lang w:eastAsia="ko-KR"/>
              </w:rPr>
              <w:t>.</w:t>
            </w:r>
          </w:p>
          <w:p>
            <w:pPr>
              <w:numPr>
                <w:ilvl w:val="2"/>
                <w:numId w:val="4"/>
              </w:numPr>
              <w:contextualSpacing/>
              <w:jc w:val="both"/>
              <w:rPr>
                <w:rFonts w:ascii="Times New Roman" w:hAnsi="Times New Roman"/>
                <w:i/>
                <w:iCs/>
                <w:sz w:val="20"/>
                <w:szCs w:val="15"/>
                <w:lang w:eastAsia="ko-KR"/>
              </w:rPr>
            </w:pPr>
            <w:r>
              <w:rPr>
                <w:rFonts w:hint="eastAsia" w:ascii="Times New Roman" w:hAnsi="Times New Roman"/>
                <w:i/>
                <w:iCs/>
                <w:sz w:val="20"/>
                <w:szCs w:val="15"/>
                <w:lang w:eastAsia="ko-KR"/>
              </w:rPr>
              <w:t xml:space="preserve">RAN4 to confirm that T_min can be equal to </w:t>
            </w:r>
            <m:oMath>
              <m:r>
                <m:rPr/>
                <w:rPr>
                  <w:rFonts w:ascii="Cambria Math" w:hAnsi="Cambria Math"/>
                  <w:sz w:val="20"/>
                  <w:szCs w:val="15"/>
                  <w:lang w:eastAsia="ko-KR"/>
                </w:rPr>
                <m:t>m+3</m:t>
              </m:r>
              <m:sSubSup>
                <m:sSubSupPr>
                  <m:ctrlPr>
                    <w:rPr>
                      <w:rFonts w:ascii="Cambria Math" w:hAnsi="Cambria Math"/>
                      <w:bCs/>
                      <w:i/>
                      <w:iCs/>
                      <w:sz w:val="20"/>
                      <w:szCs w:val="15"/>
                      <w:lang w:eastAsia="ko-KR"/>
                    </w:rPr>
                  </m:ctrlPr>
                </m:sSubSupPr>
                <m:e>
                  <m:r>
                    <m:rPr/>
                    <w:rPr>
                      <w:rFonts w:ascii="Cambria Math" w:hAnsi="Cambria Math"/>
                      <w:sz w:val="20"/>
                      <w:szCs w:val="15"/>
                      <w:lang w:eastAsia="ko-KR"/>
                    </w:rPr>
                    <m:t>N</m:t>
                  </m:r>
                  <m:ctrlPr>
                    <w:rPr>
                      <w:rFonts w:ascii="Cambria Math" w:hAnsi="Cambria Math"/>
                      <w:bCs/>
                      <w:i/>
                      <w:iCs/>
                      <w:sz w:val="20"/>
                      <w:szCs w:val="15"/>
                      <w:lang w:eastAsia="ko-KR"/>
                    </w:rPr>
                  </m:ctrlPr>
                </m:e>
                <m:sub>
                  <m:r>
                    <m:rPr>
                      <m:nor/>
                    </m:rPr>
                    <w:rPr>
                      <w:rFonts w:ascii="Cambria Math" w:hAnsi="Cambria Math"/>
                      <w:bCs/>
                      <w:i/>
                      <w:iCs/>
                      <w:sz w:val="20"/>
                      <w:szCs w:val="15"/>
                      <w:lang w:eastAsia="ko-KR"/>
                    </w:rPr>
                    <m:t>slot</m:t>
                  </m:r>
                  <m:ctrlPr>
                    <w:rPr>
                      <w:rFonts w:ascii="Cambria Math" w:hAnsi="Cambria Math"/>
                      <w:bCs/>
                      <w:i/>
                      <w:iCs/>
                      <w:sz w:val="20"/>
                      <w:szCs w:val="15"/>
                      <w:lang w:eastAsia="ko-KR"/>
                    </w:rPr>
                  </m:ctrlPr>
                </m:sub>
                <m:sup>
                  <m:r>
                    <m:rPr>
                      <m:nor/>
                    </m:rPr>
                    <w:rPr>
                      <w:rFonts w:ascii="Cambria Math" w:hAnsi="Cambria Math"/>
                      <w:bCs/>
                      <w:i/>
                      <w:iCs/>
                      <w:sz w:val="20"/>
                      <w:szCs w:val="15"/>
                      <w:lang w:eastAsia="ko-KR"/>
                    </w:rPr>
                    <m:t>subframe</m:t>
                  </m:r>
                  <m:r>
                    <m:rPr/>
                    <w:rPr>
                      <w:rFonts w:ascii="Cambria Math" w:hAnsi="Cambria Math"/>
                      <w:sz w:val="20"/>
                      <w:szCs w:val="15"/>
                      <w:lang w:eastAsia="ko-KR"/>
                    </w:rPr>
                    <m:t>,μ</m:t>
                  </m:r>
                  <m:ctrlPr>
                    <w:rPr>
                      <w:rFonts w:ascii="Cambria Math" w:hAnsi="Cambria Math"/>
                      <w:bCs/>
                      <w:i/>
                      <w:iCs/>
                      <w:sz w:val="20"/>
                      <w:szCs w:val="15"/>
                      <w:lang w:eastAsia="ko-KR"/>
                    </w:rPr>
                  </m:ctrlPr>
                </m:sup>
              </m:sSubSup>
            </m:oMath>
            <w:r>
              <w:rPr>
                <w:rFonts w:ascii="Times New Roman" w:hAnsi="Times New Roman"/>
                <w:i/>
                <w:iCs/>
                <w:sz w:val="20"/>
                <w:szCs w:val="15"/>
                <w:lang w:eastAsia="ko-KR"/>
              </w:rPr>
              <w:t>+1</w:t>
            </w:r>
          </w:p>
          <w:p>
            <w:pPr>
              <w:numPr>
                <w:ilvl w:val="1"/>
                <w:numId w:val="4"/>
              </w:numPr>
              <w:contextualSpacing/>
              <w:jc w:val="both"/>
              <w:rPr>
                <w:rFonts w:ascii="Times New Roman" w:hAnsi="Times New Roman"/>
                <w:i/>
                <w:iCs/>
                <w:sz w:val="20"/>
                <w:szCs w:val="15"/>
                <w:lang w:eastAsia="ko-KR"/>
              </w:rPr>
            </w:pPr>
            <w:r>
              <w:rPr>
                <w:rFonts w:hint="eastAsia" w:ascii="Times New Roman" w:hAnsi="Times New Roman"/>
                <w:i/>
                <w:iCs/>
                <w:sz w:val="20"/>
                <w:szCs w:val="15"/>
                <w:highlight w:val="darkYellow"/>
                <w:lang w:eastAsia="ko-KR"/>
              </w:rPr>
              <w:t>(Working assumption)</w:t>
            </w:r>
            <w:r>
              <w:rPr>
                <w:rFonts w:ascii="Times New Roman" w:hAnsi="Times New Roman"/>
                <w:i/>
                <w:iCs/>
                <w:sz w:val="20"/>
                <w:szCs w:val="15"/>
                <w:lang w:eastAsia="ko-KR"/>
              </w:rPr>
              <w:t xml:space="preserve"> </w:t>
            </w:r>
            <w:r>
              <w:rPr>
                <w:rFonts w:hint="eastAsia" w:ascii="Times New Roman" w:hAnsi="Times New Roman"/>
                <w:i/>
                <w:iCs/>
                <w:sz w:val="20"/>
                <w:szCs w:val="15"/>
                <w:lang w:eastAsia="ko-KR"/>
              </w:rPr>
              <w:t>T=T_min</w:t>
            </w:r>
          </w:p>
          <w:p>
            <w:pPr>
              <w:numPr>
                <w:ilvl w:val="0"/>
                <w:numId w:val="4"/>
              </w:numPr>
              <w:contextualSpacing/>
              <w:jc w:val="both"/>
              <w:rPr>
                <w:rFonts w:hint="default" w:ascii="Times New Roman" w:hAnsi="Times New Roman" w:cs="Times New Roman"/>
                <w:b w:val="0"/>
                <w:bCs/>
                <w:i w:val="0"/>
                <w:iCs w:val="0"/>
                <w:color w:val="auto"/>
                <w:sz w:val="20"/>
                <w:szCs w:val="20"/>
                <w:u w:val="none"/>
                <w:vertAlign w:val="baseline"/>
                <w:lang w:val="en-US" w:eastAsia="zh-CN"/>
              </w:rPr>
            </w:pPr>
            <w:r>
              <w:rPr>
                <w:rFonts w:ascii="Times New Roman" w:hAnsi="Times New Roman"/>
                <w:i/>
                <w:iCs/>
                <w:sz w:val="20"/>
                <w:szCs w:val="15"/>
                <w:lang w:eastAsia="ko-KR"/>
              </w:rPr>
              <w:t>Above applies at least for the case where SCell with on demand SSB transmission and cell with signalling transmission have the same numerology.</w:t>
            </w:r>
          </w:p>
        </w:tc>
      </w:tr>
    </w:tbl>
    <w:p>
      <w:pPr>
        <w:overflowPunct w:val="0"/>
        <w:autoSpaceDE w:val="0"/>
        <w:autoSpaceDN w:val="0"/>
        <w:adjustRightInd w:val="0"/>
        <w:spacing w:after="120"/>
        <w:jc w:val="both"/>
        <w:rPr>
          <w:rFonts w:hint="eastAsia" w:ascii="Times New Roman" w:hAnsi="Times New Roman" w:cs="Times New Roman"/>
          <w:b w:val="0"/>
          <w:bCs/>
          <w:i w:val="0"/>
          <w:iCs w:val="0"/>
          <w:color w:val="auto"/>
          <w:sz w:val="20"/>
          <w:szCs w:val="20"/>
          <w:u w:val="none"/>
          <w:lang w:val="en-US" w:eastAsia="zh-CN"/>
        </w:rPr>
      </w:pPr>
    </w:p>
    <w:p>
      <w:pPr>
        <w:overflowPunct w:val="0"/>
        <w:autoSpaceDE w:val="0"/>
        <w:autoSpaceDN w:val="0"/>
        <w:adjustRightInd w:val="0"/>
        <w:spacing w:after="120"/>
        <w:jc w:val="both"/>
        <w:rPr>
          <w:rFonts w:hint="default"/>
          <w:i w:val="0"/>
          <w:sz w:val="20"/>
          <w:szCs w:val="20"/>
          <w:lang w:val="en-US" w:eastAsia="zh-CN"/>
        </w:rPr>
      </w:pPr>
      <w:r>
        <w:rPr>
          <w:rFonts w:hint="eastAsia" w:ascii="Times New Roman" w:hAnsi="Times New Roman" w:cs="Times New Roman"/>
          <w:b w:val="0"/>
          <w:bCs/>
          <w:i w:val="0"/>
          <w:iCs w:val="0"/>
          <w:color w:val="auto"/>
          <w:sz w:val="20"/>
          <w:szCs w:val="20"/>
          <w:u w:val="none"/>
          <w:lang w:val="en-US" w:eastAsia="zh-CN"/>
        </w:rPr>
        <w:t xml:space="preserve">After UE receiving OD-SSB indication by MAC-CE in slot n, UE </w:t>
      </w:r>
      <w:r>
        <w:rPr>
          <w:rFonts w:hint="eastAsia" w:cs="Times New Roman"/>
          <w:b w:val="0"/>
          <w:bCs/>
          <w:i w:val="0"/>
          <w:iCs w:val="0"/>
          <w:color w:val="auto"/>
          <w:sz w:val="20"/>
          <w:szCs w:val="20"/>
          <w:u w:val="none"/>
          <w:lang w:val="en-US" w:eastAsia="zh-CN"/>
        </w:rPr>
        <w:t xml:space="preserve">at least </w:t>
      </w:r>
      <w:r>
        <w:rPr>
          <w:rFonts w:hint="eastAsia" w:ascii="Times New Roman" w:hAnsi="Times New Roman" w:cs="Times New Roman"/>
          <w:b w:val="0"/>
          <w:bCs/>
          <w:i w:val="0"/>
          <w:iCs w:val="0"/>
          <w:color w:val="auto"/>
          <w:sz w:val="20"/>
          <w:szCs w:val="20"/>
          <w:u w:val="none"/>
          <w:lang w:val="en-US" w:eastAsia="zh-CN"/>
        </w:rPr>
        <w:t xml:space="preserve">need m slots for feedback HARQ-ACK and 3ms = </w:t>
      </w:r>
      <m:oMath>
        <m:r>
          <m:rPr/>
          <w:rPr>
            <w:rFonts w:ascii="Cambria Math" w:hAnsi="Cambria Math"/>
            <w:color w:val="auto"/>
            <w:sz w:val="20"/>
            <w:szCs w:val="20"/>
            <w:lang w:eastAsia="zh-CN"/>
          </w:rPr>
          <m:t>3</m:t>
        </m:r>
        <m:sSubSup>
          <m:sSubSupPr>
            <m:ctrlPr>
              <w:rPr>
                <w:rFonts w:ascii="Cambria Math" w:hAnsi="Cambria Math"/>
                <w:i/>
                <w:color w:val="auto"/>
                <w:sz w:val="20"/>
                <w:szCs w:val="20"/>
                <w:lang w:eastAsia="zh-CN"/>
              </w:rPr>
            </m:ctrlPr>
          </m:sSubSupPr>
          <m:e>
            <m:r>
              <m:rPr/>
              <w:rPr>
                <w:rFonts w:ascii="Cambria Math" w:hAnsi="Cambria Math"/>
                <w:color w:val="auto"/>
                <w:sz w:val="20"/>
                <w:szCs w:val="20"/>
                <w:lang w:eastAsia="zh-CN"/>
              </w:rPr>
              <m:t>N</m:t>
            </m:r>
            <m:ctrlPr>
              <w:rPr>
                <w:color w:val="auto"/>
                <w:sz w:val="20"/>
                <w:szCs w:val="20"/>
              </w:rPr>
            </m:ctrlPr>
          </m:e>
          <m:sub>
            <m:r>
              <m:rPr>
                <m:nor/>
              </m:rPr>
              <w:rPr>
                <w:rFonts w:ascii="Times New Roman" w:hAnsi="Times New Roman"/>
                <w:i/>
                <w:color w:val="auto"/>
                <w:sz w:val="20"/>
                <w:szCs w:val="20"/>
                <w:lang w:eastAsia="zh-CN"/>
              </w:rPr>
              <m:t>slot</m:t>
            </m:r>
            <m:ctrlPr>
              <w:rPr>
                <w:color w:val="auto"/>
                <w:sz w:val="20"/>
                <w:szCs w:val="20"/>
              </w:rPr>
            </m:ctrlPr>
          </m:sub>
          <m:sup>
            <m:r>
              <m:rPr>
                <m:nor/>
              </m:rPr>
              <w:rPr>
                <w:rFonts w:ascii="Times New Roman" w:hAnsi="Times New Roman"/>
                <w:i/>
                <w:color w:val="auto"/>
                <w:sz w:val="20"/>
                <w:szCs w:val="20"/>
                <w:lang w:eastAsia="zh-CN"/>
              </w:rPr>
              <m:t>subframe</m:t>
            </m:r>
            <m:r>
              <m:rPr/>
              <w:rPr>
                <w:rFonts w:ascii="Cambria Math" w:hAnsi="Cambria Math"/>
                <w:color w:val="auto"/>
                <w:sz w:val="20"/>
                <w:szCs w:val="20"/>
                <w:lang w:eastAsia="zh-CN"/>
              </w:rPr>
              <m:t>,μ</m:t>
            </m:r>
            <m:ctrlPr>
              <w:rPr>
                <w:color w:val="auto"/>
                <w:sz w:val="20"/>
                <w:szCs w:val="20"/>
              </w:rPr>
            </m:ctrlPr>
          </m:sup>
        </m:sSubSup>
      </m:oMath>
      <w:r>
        <w:rPr>
          <w:rFonts w:hint="eastAsia"/>
          <w:i w:val="0"/>
          <w:color w:val="auto"/>
          <w:sz w:val="20"/>
          <w:szCs w:val="20"/>
          <w:lang w:val="en-US" w:eastAsia="zh-CN"/>
        </w:rPr>
        <w:t xml:space="preserve"> for MAC-C</w:t>
      </w:r>
      <w:r>
        <w:rPr>
          <w:rFonts w:hint="eastAsia"/>
          <w:i w:val="0"/>
          <w:sz w:val="20"/>
          <w:szCs w:val="20"/>
          <w:lang w:val="en-US" w:eastAsia="zh-CN"/>
        </w:rPr>
        <w:t>E processing. Then, we think UE is able to receive OD-SSB as long as OD-SSB is in the active BWP.</w:t>
      </w:r>
    </w:p>
    <w:p>
      <w:pPr>
        <w:overflowPunct w:val="0"/>
        <w:autoSpaceDE w:val="0"/>
        <w:autoSpaceDN w:val="0"/>
        <w:adjustRightInd w:val="0"/>
        <w:spacing w:after="120"/>
        <w:jc w:val="both"/>
        <w:rPr>
          <w:rFonts w:hint="eastAsia"/>
          <w:bCs/>
          <w:i/>
          <w:iCs/>
          <w:sz w:val="20"/>
          <w:szCs w:val="15"/>
          <w:lang w:val="en-US" w:eastAsia="zh-CN"/>
        </w:rPr>
      </w:pPr>
      <w:r>
        <w:rPr>
          <w:rFonts w:hint="eastAsia"/>
          <w:b/>
          <w:bCs/>
          <w:i/>
          <w:iCs/>
          <w:sz w:val="20"/>
          <w:szCs w:val="20"/>
          <w:lang w:val="en-US" w:eastAsia="zh-CN"/>
        </w:rPr>
        <w:t xml:space="preserve">Observation 1: UE is able to receive the OD-SSB after </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slots.</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However, if UE need to perform measurement on OD-SSB, as mentioned by companies in last meeting,  additional processing time for re-allocating the measurement searcher resource may be needed. In Case 1 that no AO-SSB, due to the number of frequency carriers to be measured may be changed, UE should re-allocate it</w:t>
      </w:r>
      <w:r>
        <w:rPr>
          <w:rFonts w:hint="default"/>
          <w:i w:val="0"/>
          <w:sz w:val="20"/>
          <w:szCs w:val="20"/>
          <w:lang w:val="en-US" w:eastAsia="zh-CN"/>
        </w:rPr>
        <w:t>’</w:t>
      </w:r>
      <w:r>
        <w:rPr>
          <w:rFonts w:hint="eastAsia"/>
          <w:i w:val="0"/>
          <w:sz w:val="20"/>
          <w:szCs w:val="20"/>
          <w:lang w:val="en-US" w:eastAsia="zh-CN"/>
        </w:rPr>
        <w:t>s measurement searcher resource. In Case 2 that AO-SSB is transmitted, if OD-SSB and AO-SSB are within different frequencies and UE is expected to perform measurement on both OD-SSB and AO-SSB, then additional processing time may needed. For other cases, we think the additional processing time is not necessary.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Observation 2: For following cases, additional processing time may be needed for UE to measure the OD-SSB:</w:t>
      </w:r>
    </w:p>
    <w:p>
      <w:pPr>
        <w:numPr>
          <w:ilvl w:val="0"/>
          <w:numId w:val="5"/>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No AO-SSB on the SCell (Case 1)</w:t>
      </w:r>
    </w:p>
    <w:p>
      <w:pPr>
        <w:numPr>
          <w:ilvl w:val="0"/>
          <w:numId w:val="5"/>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AO-SSB is transmitted on the SCell (Case 2), while OD-SSB and AO-SSB are within different frequencies and UE is expected to perform measurement on both OD-SSB and AO-SSB</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Based on our understanding, the main reason RAN1 need the T_min value is to assist OD-SSB scheduling. For example, network will not send the OD-SSB before the slot n+T_min. Therefore, we prefer to reply the LS with all our observations about HARQ-ACK delay, MAC-CE processing delay, and additional processing time for measurement searcher resource re-allocation in some cases, as well as the UE behavior after each time point. RAN1 can make the final decision with these information.</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Reply the LS with all observations about HARQ-ACK delay, MAC-CE processing delay, and additional processing time for measurement searcher resource re-allocation in some cases, as well as the UE behavior after each time point. For example:</w:t>
      </w:r>
    </w:p>
    <w:p>
      <w:pPr>
        <w:numPr>
          <w:ilvl w:val="0"/>
          <w:numId w:val="5"/>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 xml:space="preserve">UE is able to receive the OD-SSB after </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slots.</w:t>
      </w:r>
    </w:p>
    <w:p>
      <w:pPr>
        <w:numPr>
          <w:ilvl w:val="0"/>
          <w:numId w:val="5"/>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UE is able to measure the OD-SSB after </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+T_meas_process slots f</w:t>
      </w:r>
      <w:r>
        <w:rPr>
          <w:rFonts w:hint="eastAsia"/>
          <w:b/>
          <w:bCs/>
          <w:i/>
          <w:iCs/>
          <w:sz w:val="20"/>
          <w:szCs w:val="20"/>
          <w:lang w:val="en-US" w:eastAsia="zh-CN"/>
        </w:rPr>
        <w:t xml:space="preserve">or following two cases. For other cases, UE is able to measure the OD-SSB after </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slots</w:t>
      </w:r>
      <w:r>
        <w:rPr>
          <w:rFonts w:hint="eastAsia"/>
          <w:b/>
          <w:bCs/>
          <w:i/>
          <w:iCs/>
          <w:sz w:val="20"/>
          <w:szCs w:val="20"/>
          <w:lang w:val="en-US" w:eastAsia="zh-CN"/>
        </w:rPr>
        <w:t>:</w:t>
      </w:r>
    </w:p>
    <w:p>
      <w:pPr>
        <w:numPr>
          <w:ilvl w:val="1"/>
          <w:numId w:val="5"/>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No AO-SSB on the SCell (Case 1)</w:t>
      </w:r>
    </w:p>
    <w:p>
      <w:pPr>
        <w:numPr>
          <w:ilvl w:val="1"/>
          <w:numId w:val="5"/>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eastAsia"/>
          <w:b/>
          <w:bCs/>
          <w:i/>
          <w:iCs/>
          <w:sz w:val="20"/>
          <w:szCs w:val="20"/>
          <w:lang w:val="en-US" w:eastAsia="zh-CN"/>
        </w:rPr>
        <w:t>AO-SSB is transmitted on the SCell (Case 2), while OD-SSB and AO-SSB are within different frequencies and UE is expected to perform measurement on both OD-SSB and AO-SSB</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Regarding how long the additional processing time will take, considering the measurement resource re-allocation updating scheme is not complicated, we think 1 slot can be the starting point.</w:t>
      </w:r>
    </w:p>
    <w:p>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 xml:space="preserve">Proposal 2: For the value of </w:t>
      </w:r>
      <w:r>
        <w:rPr>
          <w:rFonts w:hint="eastAsia"/>
          <w:b/>
          <w:bCs/>
          <w:i/>
          <w:iCs/>
          <w:sz w:val="20"/>
          <w:szCs w:val="15"/>
          <w:lang w:val="en-US" w:eastAsia="zh-CN"/>
        </w:rPr>
        <w:t>T_meas_process, take 1 slot as the starting point.</w:t>
      </w:r>
    </w:p>
    <w:p>
      <w:pPr>
        <w:snapToGrid w:val="0"/>
        <w:spacing w:after="120"/>
        <w:rPr>
          <w:rFonts w:hint="eastAsia"/>
          <w:b/>
          <w:i/>
          <w:iCs/>
          <w:sz w:val="20"/>
          <w:szCs w:val="20"/>
          <w:u w:val="single"/>
          <w:lang w:val="en-US" w:eastAsia="zh-CN"/>
        </w:rPr>
      </w:pPr>
    </w:p>
    <w:p>
      <w:pPr>
        <w:snapToGrid w:val="0"/>
        <w:spacing w:after="120"/>
        <w:rPr>
          <w:rFonts w:hint="eastAsia"/>
          <w:b/>
          <w:i/>
          <w:iCs/>
          <w:sz w:val="20"/>
          <w:szCs w:val="20"/>
          <w:u w:val="single"/>
          <w:lang w:eastAsia="zh-CN"/>
        </w:rPr>
      </w:pPr>
      <w:r>
        <w:rPr>
          <w:rFonts w:hint="eastAsia"/>
          <w:b/>
          <w:i/>
          <w:iCs/>
          <w:sz w:val="20"/>
          <w:szCs w:val="20"/>
          <w:u w:val="single"/>
          <w:lang w:eastAsia="ko-KR"/>
        </w:rPr>
        <w:t xml:space="preserve">Issue </w:t>
      </w:r>
      <w:r>
        <w:rPr>
          <w:rFonts w:hint="eastAsia"/>
          <w:b/>
          <w:i/>
          <w:iCs/>
          <w:sz w:val="20"/>
          <w:szCs w:val="20"/>
          <w:u w:val="single"/>
          <w:lang w:eastAsia="zh-CN"/>
        </w:rPr>
        <w:t xml:space="preserve">1-1-4: L1 measurement for deactivated SCell </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So far, RAN1 achieved following agreements about L1 measurement: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kinsoku/>
              <w:wordWrap/>
              <w:overflowPunct/>
              <w:topLinePunct w:val="0"/>
              <w:autoSpaceDE/>
              <w:autoSpaceDN/>
              <w:bidi w:val="0"/>
              <w:adjustRightInd/>
              <w:snapToGrid w:val="0"/>
              <w:textAlignment w:val="auto"/>
              <w:rPr>
                <w:rFonts w:hint="default" w:ascii="Times New Roman" w:hAnsi="Times New Roman" w:eastAsiaTheme="minorEastAsia"/>
                <w:b w:val="0"/>
                <w:bCs w:val="0"/>
                <w:i/>
                <w:iCs/>
                <w:sz w:val="20"/>
                <w:szCs w:val="15"/>
                <w:lang w:val="en-US" w:eastAsia="zh-CN"/>
              </w:rPr>
            </w:pPr>
            <w:r>
              <w:rPr>
                <w:rFonts w:ascii="Times New Roman" w:hAnsi="Times New Roman"/>
                <w:b w:val="0"/>
                <w:bCs w:val="0"/>
                <w:i/>
                <w:iCs/>
                <w:sz w:val="20"/>
                <w:szCs w:val="15"/>
                <w:highlight w:val="green"/>
              </w:rPr>
              <w:t>Agreement</w:t>
            </w:r>
            <w:r>
              <w:rPr>
                <w:rFonts w:hint="eastAsia"/>
                <w:b w:val="0"/>
                <w:bCs w:val="0"/>
                <w:i/>
                <w:iCs/>
                <w:sz w:val="20"/>
                <w:szCs w:val="15"/>
                <w:highlight w:val="green"/>
                <w:lang w:val="en-US" w:eastAsia="zh-CN"/>
              </w:rPr>
              <w:t xml:space="preserve"> from RAN1#117</w:t>
            </w:r>
          </w:p>
          <w:p>
            <w:pPr>
              <w:numPr>
                <w:ilvl w:val="0"/>
                <w:numId w:val="4"/>
              </w:numPr>
              <w:spacing w:after="160" w:line="256" w:lineRule="auto"/>
              <w:contextualSpacing/>
              <w:jc w:val="both"/>
              <w:rPr>
                <w:rFonts w:ascii="Times New Roman" w:hAnsi="Times New Roman" w:eastAsia="Malgun Gothic"/>
                <w:b w:val="0"/>
                <w:bCs w:val="0"/>
                <w:i/>
                <w:iCs/>
                <w:sz w:val="20"/>
                <w:szCs w:val="15"/>
                <w:lang w:val="en-US" w:eastAsia="zh-CN"/>
              </w:rPr>
            </w:pPr>
            <w:r>
              <w:rPr>
                <w:rFonts w:ascii="Times New Roman" w:hAnsi="Times New Roman" w:eastAsia="Malgun Gothic"/>
                <w:b w:val="0"/>
                <w:bCs w:val="0"/>
                <w:i/>
                <w:iCs/>
                <w:sz w:val="20"/>
                <w:szCs w:val="15"/>
                <w:lang w:val="en-US" w:eastAsia="ko-KR"/>
              </w:rPr>
              <w:t>At least s</w:t>
            </w:r>
            <w:r>
              <w:rPr>
                <w:rFonts w:hint="eastAsia" w:ascii="Times New Roman" w:hAnsi="Times New Roman" w:eastAsia="Malgun Gothic"/>
                <w:b w:val="0"/>
                <w:bCs w:val="0"/>
                <w:i/>
                <w:iCs/>
                <w:sz w:val="20"/>
                <w:szCs w:val="15"/>
                <w:lang w:val="en-US" w:eastAsia="ko-KR"/>
              </w:rPr>
              <w:t xml:space="preserve">upport L1 measurement based on on-demand SSB </w:t>
            </w:r>
          </w:p>
          <w:p>
            <w:pPr>
              <w:numPr>
                <w:ilvl w:val="1"/>
                <w:numId w:val="4"/>
              </w:numPr>
              <w:spacing w:after="160" w:line="256" w:lineRule="auto"/>
              <w:contextualSpacing/>
              <w:jc w:val="both"/>
              <w:rPr>
                <w:rFonts w:ascii="Times New Roman" w:hAnsi="Times New Roman" w:eastAsia="Malgun Gothic"/>
                <w:b w:val="0"/>
                <w:bCs w:val="0"/>
                <w:i/>
                <w:iCs/>
                <w:sz w:val="20"/>
                <w:szCs w:val="15"/>
                <w:lang w:val="en-US" w:eastAsia="zh-CN"/>
              </w:rPr>
            </w:pPr>
            <w:r>
              <w:rPr>
                <w:rFonts w:hint="eastAsia" w:ascii="Times New Roman" w:hAnsi="Times New Roman" w:eastAsia="Malgun Gothic"/>
                <w:b w:val="0"/>
                <w:bCs w:val="0"/>
                <w:i/>
                <w:iCs/>
                <w:sz w:val="20"/>
                <w:szCs w:val="15"/>
                <w:lang w:val="en-US" w:eastAsia="ko-KR"/>
              </w:rPr>
              <w:t xml:space="preserve">For L1 measurement based on on-demand SSB, periodic, semi-persistent, </w:t>
            </w:r>
            <w:r>
              <w:rPr>
                <w:rFonts w:ascii="Times New Roman" w:hAnsi="Times New Roman" w:eastAsia="Malgun Gothic"/>
                <w:b w:val="0"/>
                <w:bCs w:val="0"/>
                <w:i/>
                <w:iCs/>
                <w:sz w:val="20"/>
                <w:szCs w:val="15"/>
                <w:lang w:val="en-US" w:eastAsia="ko-KR"/>
              </w:rPr>
              <w:t>[</w:t>
            </w:r>
            <w:r>
              <w:rPr>
                <w:rFonts w:hint="eastAsia" w:ascii="Times New Roman" w:hAnsi="Times New Roman" w:eastAsia="Malgun Gothic"/>
                <w:b w:val="0"/>
                <w:bCs w:val="0"/>
                <w:i/>
                <w:iCs/>
                <w:sz w:val="20"/>
                <w:szCs w:val="15"/>
                <w:lang w:val="en-US" w:eastAsia="ko-KR"/>
              </w:rPr>
              <w:t>and aperiodic</w:t>
            </w:r>
            <w:r>
              <w:rPr>
                <w:rFonts w:ascii="Times New Roman" w:hAnsi="Times New Roman" w:eastAsia="Malgun Gothic"/>
                <w:b w:val="0"/>
                <w:bCs w:val="0"/>
                <w:i/>
                <w:iCs/>
                <w:sz w:val="20"/>
                <w:szCs w:val="15"/>
                <w:lang w:val="en-US" w:eastAsia="ko-KR"/>
              </w:rPr>
              <w:t>]</w:t>
            </w:r>
            <w:r>
              <w:rPr>
                <w:rFonts w:hint="eastAsia" w:ascii="Times New Roman" w:hAnsi="Times New Roman" w:eastAsia="Malgun Gothic"/>
                <w:b w:val="0"/>
                <w:bCs w:val="0"/>
                <w:i/>
                <w:iCs/>
                <w:sz w:val="20"/>
                <w:szCs w:val="15"/>
                <w:lang w:val="en-US" w:eastAsia="ko-KR"/>
              </w:rPr>
              <w:t xml:space="preserve"> L1 measurement reports based on existing CSI framework are supported.</w:t>
            </w:r>
          </w:p>
          <w:p>
            <w:pPr>
              <w:numPr>
                <w:ilvl w:val="2"/>
                <w:numId w:val="4"/>
              </w:numPr>
              <w:spacing w:after="160" w:line="256" w:lineRule="auto"/>
              <w:contextualSpacing/>
              <w:jc w:val="both"/>
              <w:rPr>
                <w:rFonts w:ascii="Times New Roman" w:hAnsi="Times New Roman" w:eastAsia="Malgun Gothic"/>
                <w:b w:val="0"/>
                <w:bCs w:val="0"/>
                <w:i/>
                <w:iCs/>
                <w:sz w:val="20"/>
                <w:szCs w:val="15"/>
                <w:lang w:val="en-US" w:eastAsia="zh-CN"/>
              </w:rPr>
            </w:pPr>
            <w:r>
              <w:rPr>
                <w:rFonts w:hint="eastAsia" w:ascii="Times New Roman" w:hAnsi="Times New Roman" w:eastAsia="Malgun Gothic"/>
                <w:b w:val="0"/>
                <w:bCs w:val="0"/>
                <w:i/>
                <w:iCs/>
                <w:sz w:val="20"/>
                <w:szCs w:val="15"/>
                <w:lang w:val="en-US" w:eastAsia="ko-KR"/>
              </w:rPr>
              <w:t xml:space="preserve">FFS on potential enhancements of CSI report configuration and/or triggering/activation mechanisms for </w:t>
            </w:r>
            <w:r>
              <w:rPr>
                <w:rFonts w:ascii="Times New Roman" w:hAnsi="Times New Roman" w:eastAsia="Malgun Gothic"/>
                <w:b w:val="0"/>
                <w:bCs w:val="0"/>
                <w:i/>
                <w:iCs/>
                <w:sz w:val="20"/>
                <w:szCs w:val="15"/>
                <w:lang w:val="en-US" w:eastAsia="ko-KR"/>
              </w:rPr>
              <w:t>L1 measurement based on on-demand SSB.</w:t>
            </w:r>
          </w:p>
          <w:p>
            <w:pPr>
              <w:rPr>
                <w:rFonts w:hint="default" w:cs="Times"/>
                <w:b w:val="0"/>
                <w:bCs w:val="0"/>
                <w:i/>
                <w:iCs/>
                <w:sz w:val="20"/>
                <w:szCs w:val="20"/>
                <w:highlight w:val="green"/>
                <w:lang w:val="en-US" w:eastAsia="zh-CN"/>
              </w:rPr>
            </w:pPr>
            <w:r>
              <w:rPr>
                <w:rFonts w:cs="Times"/>
                <w:b w:val="0"/>
                <w:bCs w:val="0"/>
                <w:i/>
                <w:iCs/>
                <w:sz w:val="20"/>
                <w:szCs w:val="20"/>
                <w:highlight w:val="green"/>
                <w:lang w:eastAsia="zh-CN"/>
              </w:rPr>
              <w:t>Agreement</w:t>
            </w:r>
            <w:r>
              <w:rPr>
                <w:rFonts w:hint="eastAsia" w:cs="Times"/>
                <w:b w:val="0"/>
                <w:bCs w:val="0"/>
                <w:i/>
                <w:iCs/>
                <w:sz w:val="20"/>
                <w:szCs w:val="20"/>
                <w:highlight w:val="green"/>
                <w:lang w:val="en-US" w:eastAsia="zh-CN"/>
              </w:rPr>
              <w:t xml:space="preserve"> from RAN1#118</w:t>
            </w:r>
          </w:p>
          <w:p>
            <w:pPr>
              <w:numPr>
                <w:ilvl w:val="0"/>
                <w:numId w:val="4"/>
              </w:numPr>
              <w:spacing w:after="160" w:line="256" w:lineRule="auto"/>
              <w:contextualSpacing/>
              <w:jc w:val="both"/>
              <w:rPr>
                <w:rFonts w:eastAsia="Malgun Gothic" w:cs="Times"/>
                <w:b w:val="0"/>
                <w:bCs w:val="0"/>
                <w:i/>
                <w:iCs/>
                <w:sz w:val="20"/>
                <w:szCs w:val="15"/>
              </w:rPr>
            </w:pPr>
            <w:r>
              <w:rPr>
                <w:rFonts w:cs="Times"/>
                <w:b w:val="0"/>
                <w:bCs w:val="0"/>
                <w:i/>
                <w:iCs/>
                <w:sz w:val="20"/>
                <w:szCs w:val="15"/>
                <w:lang w:eastAsia="ko-KR"/>
              </w:rPr>
              <w:t>Update the previous RAN1 agreement as follows.</w:t>
            </w:r>
          </w:p>
          <w:p>
            <w:pPr>
              <w:numPr>
                <w:ilvl w:val="1"/>
                <w:numId w:val="4"/>
              </w:numPr>
              <w:spacing w:after="160" w:line="256" w:lineRule="auto"/>
              <w:contextualSpacing/>
              <w:jc w:val="both"/>
              <w:rPr>
                <w:rFonts w:eastAsia="Malgun Gothic" w:cs="Times"/>
                <w:b w:val="0"/>
                <w:bCs w:val="0"/>
                <w:i/>
                <w:iCs/>
                <w:sz w:val="20"/>
                <w:szCs w:val="15"/>
              </w:rPr>
            </w:pPr>
            <w:r>
              <w:rPr>
                <w:rFonts w:eastAsia="Malgun Gothic" w:cs="Times"/>
                <w:b w:val="0"/>
                <w:bCs w:val="0"/>
                <w:i/>
                <w:iCs/>
                <w:sz w:val="20"/>
                <w:szCs w:val="15"/>
                <w:lang w:eastAsia="ko-KR"/>
              </w:rPr>
              <w:t xml:space="preserve">At least support L1 measurement based on on-demand SSB </w:t>
            </w:r>
          </w:p>
          <w:p>
            <w:pPr>
              <w:numPr>
                <w:ilvl w:val="2"/>
                <w:numId w:val="4"/>
              </w:numPr>
              <w:spacing w:after="160" w:line="256" w:lineRule="auto"/>
              <w:contextualSpacing/>
              <w:jc w:val="both"/>
              <w:rPr>
                <w:rFonts w:eastAsia="Malgun Gothic" w:cs="Times"/>
                <w:b w:val="0"/>
                <w:bCs w:val="0"/>
                <w:i/>
                <w:iCs/>
                <w:sz w:val="20"/>
                <w:szCs w:val="20"/>
                <w:lang w:val="en-US"/>
              </w:rPr>
            </w:pPr>
            <w:r>
              <w:rPr>
                <w:rFonts w:eastAsia="Malgun Gothic" w:cs="Times"/>
                <w:b w:val="0"/>
                <w:bCs w:val="0"/>
                <w:i/>
                <w:iCs/>
                <w:sz w:val="20"/>
                <w:szCs w:val="15"/>
                <w:lang w:eastAsia="ko-KR"/>
              </w:rPr>
              <w:t xml:space="preserve">For L1 measurement based on on-demand SSB, periodic, semi-persistent, </w:t>
            </w:r>
            <w:r>
              <w:rPr>
                <w:rFonts w:eastAsia="Malgun Gothic" w:cs="Times"/>
                <w:b w:val="0"/>
                <w:bCs w:val="0"/>
                <w:i/>
                <w:iCs/>
                <w:strike/>
                <w:color w:val="FF0000"/>
                <w:sz w:val="20"/>
                <w:szCs w:val="15"/>
                <w:lang w:eastAsia="ko-KR"/>
              </w:rPr>
              <w:t>[</w:t>
            </w:r>
            <w:r>
              <w:rPr>
                <w:rFonts w:eastAsia="Malgun Gothic" w:cs="Times"/>
                <w:b w:val="0"/>
                <w:bCs w:val="0"/>
                <w:i/>
                <w:iCs/>
                <w:sz w:val="20"/>
                <w:szCs w:val="15"/>
                <w:lang w:eastAsia="ko-KR"/>
              </w:rPr>
              <w:t>and aperiodic</w:t>
            </w:r>
            <w:r>
              <w:rPr>
                <w:rFonts w:eastAsia="Malgun Gothic" w:cs="Times"/>
                <w:b w:val="0"/>
                <w:bCs w:val="0"/>
                <w:i/>
                <w:iCs/>
                <w:strike/>
                <w:color w:val="FF0000"/>
                <w:sz w:val="20"/>
                <w:szCs w:val="15"/>
                <w:lang w:eastAsia="ko-KR"/>
              </w:rPr>
              <w:t>]</w:t>
            </w:r>
            <w:r>
              <w:rPr>
                <w:rFonts w:eastAsia="Malgun Gothic" w:cs="Times"/>
                <w:b w:val="0"/>
                <w:bCs w:val="0"/>
                <w:i/>
                <w:iCs/>
                <w:sz w:val="20"/>
                <w:szCs w:val="15"/>
                <w:lang w:eastAsia="ko-KR"/>
              </w:rPr>
              <w:t xml:space="preserve"> L1 measurement reports based on existing CSI framework are supported.</w:t>
            </w:r>
          </w:p>
          <w:p>
            <w:pPr>
              <w:numPr>
                <w:ilvl w:val="3"/>
                <w:numId w:val="4"/>
              </w:numPr>
              <w:spacing w:after="160" w:line="256" w:lineRule="auto"/>
              <w:ind w:left="2460" w:leftChars="0" w:hanging="360" w:firstLineChars="0"/>
              <w:contextualSpacing/>
              <w:jc w:val="both"/>
              <w:rPr>
                <w:rFonts w:eastAsia="Malgun Gothic" w:cs="Times"/>
                <w:b w:val="0"/>
                <w:bCs w:val="0"/>
                <w:i/>
                <w:iCs/>
                <w:sz w:val="20"/>
                <w:szCs w:val="20"/>
                <w:lang w:val="en-US"/>
              </w:rPr>
            </w:pPr>
            <w:r>
              <w:rPr>
                <w:rFonts w:eastAsia="Malgun Gothic" w:cs="Times"/>
                <w:b w:val="0"/>
                <w:bCs w:val="0"/>
                <w:i/>
                <w:iCs/>
                <w:sz w:val="20"/>
                <w:szCs w:val="15"/>
                <w:lang w:eastAsia="ko-KR"/>
              </w:rPr>
              <w:t>FFS on potential enhancements of CSI report configuration and/or triggering/activation mechanisms for L1 measurement based on on-demand SSB</w:t>
            </w:r>
          </w:p>
          <w:p>
            <w:pPr>
              <w:numPr>
                <w:ilvl w:val="3"/>
                <w:numId w:val="4"/>
              </w:numPr>
              <w:spacing w:after="160" w:line="256" w:lineRule="auto"/>
              <w:ind w:left="2460" w:leftChars="0" w:hanging="360" w:firstLineChars="0"/>
              <w:contextualSpacing/>
              <w:jc w:val="both"/>
              <w:rPr>
                <w:rFonts w:eastAsia="Malgun Gothic" w:cs="Times"/>
                <w:b w:val="0"/>
                <w:bCs w:val="0"/>
                <w:i/>
                <w:iCs/>
                <w:color w:val="FF0000"/>
                <w:sz w:val="20"/>
                <w:szCs w:val="20"/>
                <w:lang w:val="en-US"/>
              </w:rPr>
            </w:pPr>
            <w:r>
              <w:rPr>
                <w:rFonts w:eastAsia="Malgun Gothic" w:cs="Times"/>
                <w:b w:val="0"/>
                <w:bCs w:val="0"/>
                <w:i/>
                <w:iCs/>
                <w:color w:val="FF0000"/>
                <w:sz w:val="20"/>
                <w:szCs w:val="20"/>
                <w:lang w:val="en-US"/>
              </w:rPr>
              <w:t>The support of LTM is a separate discussion point</w:t>
            </w:r>
          </w:p>
          <w:p>
            <w:pPr>
              <w:rPr>
                <w:rFonts w:hint="default" w:ascii="Times New Roman" w:hAnsi="Times New Roman"/>
                <w:b w:val="0"/>
                <w:bCs w:val="0"/>
                <w:i/>
                <w:iCs/>
                <w:sz w:val="20"/>
                <w:szCs w:val="15"/>
                <w:lang w:val="en-US" w:eastAsia="zh-CN"/>
              </w:rPr>
            </w:pPr>
            <w:r>
              <w:rPr>
                <w:rFonts w:ascii="Times New Roman" w:hAnsi="Times New Roman"/>
                <w:b w:val="0"/>
                <w:bCs w:val="0"/>
                <w:i/>
                <w:iCs/>
                <w:sz w:val="20"/>
                <w:szCs w:val="15"/>
                <w:highlight w:val="green"/>
                <w:lang w:val="en-US" w:eastAsia="zh-CN"/>
              </w:rPr>
              <w:t>Agreement</w:t>
            </w:r>
            <w:r>
              <w:rPr>
                <w:rFonts w:hint="eastAsia"/>
                <w:b w:val="0"/>
                <w:bCs w:val="0"/>
                <w:i/>
                <w:iCs/>
                <w:sz w:val="20"/>
                <w:szCs w:val="15"/>
                <w:highlight w:val="green"/>
                <w:lang w:val="en-US" w:eastAsia="zh-CN"/>
              </w:rPr>
              <w:t xml:space="preserve"> from RAN1#118bis</w:t>
            </w:r>
          </w:p>
          <w:p>
            <w:pPr>
              <w:numPr>
                <w:ilvl w:val="0"/>
                <w:numId w:val="4"/>
              </w:numPr>
              <w:spacing w:after="160" w:line="256" w:lineRule="auto"/>
              <w:contextualSpacing/>
              <w:jc w:val="both"/>
              <w:rPr>
                <w:rFonts w:ascii="Times New Roman" w:hAnsi="Times New Roman" w:eastAsia="Malgun Gothic"/>
                <w:b w:val="0"/>
                <w:bCs w:val="0"/>
                <w:i/>
                <w:iCs/>
                <w:sz w:val="20"/>
                <w:szCs w:val="15"/>
                <w:lang w:eastAsia="zh-CN"/>
              </w:rPr>
            </w:pPr>
            <w:r>
              <w:rPr>
                <w:rFonts w:ascii="Times New Roman" w:hAnsi="Times New Roman"/>
                <w:b w:val="0"/>
                <w:bCs w:val="0"/>
                <w:i/>
                <w:iCs/>
                <w:sz w:val="20"/>
                <w:szCs w:val="15"/>
                <w:lang w:eastAsia="ko-KR"/>
              </w:rPr>
              <w:t>For</w:t>
            </w:r>
            <w:r>
              <w:rPr>
                <w:rFonts w:ascii="Times New Roman" w:hAnsi="Times New Roman"/>
                <w:b w:val="0"/>
                <w:bCs w:val="0"/>
                <w:i/>
                <w:iCs/>
                <w:sz w:val="20"/>
                <w:szCs w:val="15"/>
                <w:lang w:eastAsia="zh-CN"/>
              </w:rPr>
              <w:t xml:space="preserve"> a cell supporting on-demand SSB SCell operation</w:t>
            </w:r>
            <w:r>
              <w:rPr>
                <w:rFonts w:ascii="Times New Roman" w:hAnsi="Times New Roman"/>
                <w:b w:val="0"/>
                <w:bCs w:val="0"/>
                <w:i/>
                <w:iCs/>
                <w:sz w:val="20"/>
                <w:szCs w:val="15"/>
                <w:lang w:eastAsia="ko-KR"/>
              </w:rPr>
              <w:t xml:space="preserve"> and for Case #2 (i.e., </w:t>
            </w:r>
            <w:r>
              <w:rPr>
                <w:rFonts w:ascii="Times New Roman" w:hAnsi="Times New Roman"/>
                <w:b w:val="0"/>
                <w:bCs w:val="0"/>
                <w:i/>
                <w:iCs/>
                <w:sz w:val="20"/>
                <w:szCs w:val="15"/>
                <w:lang w:eastAsia="zh-CN"/>
              </w:rPr>
              <w:t>Always-on SSB is periodically transmitted on the cell</w:t>
            </w:r>
            <w:r>
              <w:rPr>
                <w:rFonts w:ascii="Times New Roman" w:hAnsi="Times New Roman"/>
                <w:b w:val="0"/>
                <w:bCs w:val="0"/>
                <w:i/>
                <w:iCs/>
                <w:sz w:val="20"/>
                <w:szCs w:val="15"/>
                <w:lang w:eastAsia="ko-KR"/>
              </w:rPr>
              <w:t>), consider only one or both of the following options for UE to perform L1 measurement based on on-demand SSB.</w:t>
            </w:r>
          </w:p>
          <w:p>
            <w:pPr>
              <w:numPr>
                <w:ilvl w:val="1"/>
                <w:numId w:val="4"/>
              </w:numPr>
              <w:spacing w:after="160" w:line="256" w:lineRule="auto"/>
              <w:contextualSpacing/>
              <w:jc w:val="both"/>
              <w:rPr>
                <w:rFonts w:ascii="Times New Roman" w:hAnsi="Times New Roman" w:eastAsia="Malgun Gothic"/>
                <w:b w:val="0"/>
                <w:bCs w:val="0"/>
                <w:i/>
                <w:iCs/>
                <w:sz w:val="20"/>
                <w:szCs w:val="15"/>
                <w:lang w:eastAsia="zh-CN"/>
              </w:rPr>
            </w:pPr>
            <w:r>
              <w:rPr>
                <w:rFonts w:ascii="Times New Roman" w:hAnsi="Times New Roman" w:eastAsia="Malgun Gothic"/>
                <w:b w:val="0"/>
                <w:bCs w:val="0"/>
                <w:i/>
                <w:iCs/>
                <w:sz w:val="20"/>
                <w:szCs w:val="15"/>
                <w:lang w:eastAsia="ko-KR"/>
              </w:rPr>
              <w:t>Option 1: A CSI report configuration is associated with both of on-demand SSB and always-on SSB</w:t>
            </w:r>
          </w:p>
          <w:p>
            <w:pPr>
              <w:numPr>
                <w:ilvl w:val="1"/>
                <w:numId w:val="4"/>
              </w:numPr>
              <w:spacing w:after="160" w:line="256" w:lineRule="auto"/>
              <w:contextualSpacing/>
              <w:jc w:val="both"/>
              <w:rPr>
                <w:rFonts w:ascii="Times New Roman" w:hAnsi="Times New Roman" w:eastAsia="Malgun Gothic"/>
                <w:b w:val="0"/>
                <w:bCs w:val="0"/>
                <w:i/>
                <w:iCs/>
                <w:sz w:val="20"/>
                <w:szCs w:val="15"/>
                <w:lang w:val="en-US" w:eastAsia="zh-CN"/>
              </w:rPr>
            </w:pPr>
            <w:r>
              <w:rPr>
                <w:rFonts w:ascii="Times New Roman" w:hAnsi="Times New Roman" w:eastAsia="Malgun Gothic"/>
                <w:b w:val="0"/>
                <w:bCs w:val="0"/>
                <w:i/>
                <w:iCs/>
                <w:sz w:val="20"/>
                <w:szCs w:val="15"/>
                <w:lang w:val="en-US" w:eastAsia="ko-KR"/>
              </w:rPr>
              <w:t xml:space="preserve">Option 2: A CSI report configuration is associated with one of always-on SSB and on-demand SSB </w:t>
            </w:r>
          </w:p>
          <w:p>
            <w:pPr>
              <w:numPr>
                <w:ilvl w:val="1"/>
                <w:numId w:val="4"/>
              </w:numPr>
              <w:spacing w:after="160" w:line="256" w:lineRule="auto"/>
              <w:contextualSpacing/>
              <w:jc w:val="both"/>
              <w:rPr>
                <w:rFonts w:hint="default"/>
                <w:b/>
                <w:i/>
                <w:iCs/>
                <w:sz w:val="20"/>
                <w:szCs w:val="20"/>
                <w:u w:val="single"/>
                <w:vertAlign w:val="baseline"/>
                <w:lang w:val="en-US" w:eastAsia="zh-CN"/>
              </w:rPr>
            </w:pPr>
            <w:r>
              <w:rPr>
                <w:rFonts w:ascii="Times New Roman" w:hAnsi="Times New Roman" w:eastAsia="Malgun Gothic"/>
                <w:b w:val="0"/>
                <w:bCs w:val="0"/>
                <w:i/>
                <w:iCs/>
                <w:sz w:val="20"/>
                <w:szCs w:val="15"/>
                <w:lang w:eastAsia="ko-KR"/>
              </w:rPr>
              <w:t>FFS: Whether OD-SSB and always on SSB have same beam or not</w:t>
            </w:r>
          </w:p>
        </w:tc>
      </w:tr>
    </w:tbl>
    <w:p>
      <w:pPr>
        <w:snapToGrid w:val="0"/>
        <w:spacing w:after="120"/>
        <w:rPr>
          <w:rFonts w:hint="default"/>
          <w:b/>
          <w:i/>
          <w:iCs/>
          <w:sz w:val="20"/>
          <w:szCs w:val="20"/>
          <w:u w:val="single"/>
          <w:lang w:val="en-US" w:eastAsia="zh-CN"/>
        </w:rPr>
      </w:pP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For L1 measurement during SCell activation, as RAN4 agreed in last meeting, OD-SSB will be used as the baseline.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tabs>
                <w:tab w:val="left" w:pos="360"/>
              </w:tabs>
              <w:spacing w:after="120"/>
              <w:rPr>
                <w:b/>
                <w:i/>
                <w:iCs/>
                <w:sz w:val="20"/>
                <w:szCs w:val="20"/>
                <w:u w:val="single"/>
                <w:lang w:eastAsia="zh-CN"/>
              </w:rPr>
            </w:pPr>
            <w:r>
              <w:rPr>
                <w:b/>
                <w:i/>
                <w:iCs/>
                <w:sz w:val="20"/>
                <w:szCs w:val="20"/>
                <w:u w:val="single"/>
                <w:lang w:eastAsia="zh-CN"/>
              </w:rPr>
              <w:t xml:space="preserve">Issue </w:t>
            </w:r>
            <w:r>
              <w:rPr>
                <w:rFonts w:hint="eastAsia"/>
                <w:b/>
                <w:i/>
                <w:iCs/>
                <w:sz w:val="20"/>
                <w:szCs w:val="20"/>
                <w:u w:val="single"/>
                <w:lang w:eastAsia="zh-CN"/>
              </w:rPr>
              <w:t>1-4-5</w:t>
            </w:r>
            <w:r>
              <w:rPr>
                <w:b/>
                <w:i/>
                <w:iCs/>
                <w:sz w:val="20"/>
                <w:szCs w:val="20"/>
                <w:u w:val="single"/>
                <w:lang w:eastAsia="zh-CN"/>
              </w:rPr>
              <w:t>:</w:t>
            </w:r>
            <w:r>
              <w:rPr>
                <w:rFonts w:hint="eastAsia"/>
                <w:b/>
                <w:i/>
                <w:iCs/>
                <w:sz w:val="20"/>
                <w:szCs w:val="20"/>
                <w:u w:val="single"/>
                <w:lang w:eastAsia="zh-CN"/>
              </w:rPr>
              <w:t xml:space="preserve"> Which type of SSB is used during SCell activation</w:t>
            </w:r>
          </w:p>
          <w:p>
            <w:pPr>
              <w:rPr>
                <w:b w:val="0"/>
                <w:bCs w:val="0"/>
                <w:i/>
                <w:iCs/>
                <w:sz w:val="20"/>
                <w:szCs w:val="20"/>
                <w:lang w:eastAsia="zh-CN"/>
              </w:rPr>
            </w:pPr>
            <w:r>
              <w:rPr>
                <w:rFonts w:hint="eastAsia"/>
                <w:i/>
                <w:iCs/>
                <w:sz w:val="20"/>
                <w:szCs w:val="20"/>
                <w:highlight w:val="green"/>
                <w:lang w:eastAsia="zh-CN"/>
              </w:rPr>
              <w:t>Agreement:</w:t>
            </w:r>
          </w:p>
          <w:p>
            <w:pPr>
              <w:pStyle w:val="76"/>
              <w:numPr>
                <w:ilvl w:val="1"/>
                <w:numId w:val="6"/>
              </w:numPr>
              <w:tabs>
                <w:tab w:val="left" w:pos="1680"/>
              </w:tabs>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b w:val="0"/>
                <w:bCs w:val="0"/>
                <w:i/>
                <w:iCs/>
                <w:color w:val="000000" w:themeColor="text1"/>
                <w:sz w:val="20"/>
                <w:szCs w:val="20"/>
                <w:lang w:eastAsia="zh-CN"/>
              </w:rPr>
              <w:t xml:space="preserve">In Case 1, </w:t>
            </w:r>
            <w:r>
              <w:rPr>
                <w:b w:val="0"/>
                <w:bCs w:val="0"/>
                <w:i/>
                <w:iCs/>
                <w:sz w:val="20"/>
                <w:szCs w:val="18"/>
              </w:rPr>
              <w:t xml:space="preserve">UE is required to </w:t>
            </w:r>
            <w:r>
              <w:rPr>
                <w:b w:val="0"/>
                <w:bCs w:val="0"/>
                <w:i/>
                <w:iCs/>
                <w:sz w:val="20"/>
                <w:szCs w:val="18"/>
                <w:lang w:eastAsia="zh-CN"/>
              </w:rPr>
              <w:t>always use</w:t>
            </w:r>
            <w:r>
              <w:rPr>
                <w:b w:val="0"/>
                <w:bCs w:val="0"/>
                <w:i/>
                <w:iCs/>
                <w:sz w:val="20"/>
                <w:szCs w:val="18"/>
              </w:rPr>
              <w:t xml:space="preserve"> OD-SSB for S</w:t>
            </w:r>
            <w:r>
              <w:rPr>
                <w:i/>
                <w:iCs/>
                <w:sz w:val="20"/>
                <w:szCs w:val="18"/>
              </w:rPr>
              <w:t>cell activation</w:t>
            </w:r>
            <w:r>
              <w:rPr>
                <w:rFonts w:hint="eastAsia" w:eastAsiaTheme="minorEastAsia"/>
                <w:i/>
                <w:iCs/>
                <w:sz w:val="20"/>
                <w:szCs w:val="18"/>
                <w:lang w:eastAsia="zh-CN"/>
              </w:rPr>
              <w:t>.</w:t>
            </w:r>
          </w:p>
          <w:p>
            <w:pPr>
              <w:pStyle w:val="76"/>
              <w:numPr>
                <w:ilvl w:val="1"/>
                <w:numId w:val="6"/>
              </w:numPr>
              <w:tabs>
                <w:tab w:val="left" w:pos="1680"/>
              </w:tabs>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 xml:space="preserve">In Case 2, when </w:t>
            </w:r>
            <w:r>
              <w:rPr>
                <w:rFonts w:hint="eastAsia" w:eastAsia="宋体"/>
                <w:i/>
                <w:iCs/>
                <w:sz w:val="20"/>
                <w:szCs w:val="20"/>
                <w:lang w:eastAsia="zh-CN"/>
              </w:rPr>
              <w:t xml:space="preserve">both OD-SSB and always-on SSB are transmitted, </w:t>
            </w:r>
          </w:p>
          <w:p>
            <w:pPr>
              <w:pStyle w:val="76"/>
              <w:numPr>
                <w:ilvl w:val="2"/>
                <w:numId w:val="6"/>
              </w:numPr>
              <w:tabs>
                <w:tab w:val="left" w:pos="1680"/>
              </w:tabs>
              <w:overflowPunct/>
              <w:autoSpaceDE/>
              <w:adjustRightInd/>
              <w:spacing w:after="120"/>
              <w:ind w:firstLineChars="0"/>
              <w:textAlignment w:val="auto"/>
              <w:rPr>
                <w:rFonts w:eastAsiaTheme="minorEastAsia"/>
                <w:i/>
                <w:iCs/>
                <w:sz w:val="20"/>
                <w:szCs w:val="18"/>
                <w:lang w:eastAsia="zh-CN"/>
              </w:rPr>
            </w:pPr>
            <w:r>
              <w:rPr>
                <w:rFonts w:hint="eastAsia" w:eastAsiaTheme="minorEastAsia"/>
                <w:i/>
                <w:iCs/>
                <w:sz w:val="20"/>
                <w:szCs w:val="18"/>
                <w:lang w:eastAsia="zh-CN"/>
              </w:rPr>
              <w:t xml:space="preserve">RAN4 assumes UE to </w:t>
            </w:r>
            <w:r>
              <w:rPr>
                <w:rFonts w:eastAsiaTheme="minorEastAsia"/>
                <w:i/>
                <w:iCs/>
                <w:sz w:val="20"/>
                <w:szCs w:val="18"/>
                <w:lang w:eastAsia="zh-CN"/>
              </w:rPr>
              <w:t>use OD-SSB</w:t>
            </w:r>
            <w:r>
              <w:rPr>
                <w:rFonts w:hint="eastAsia" w:eastAsiaTheme="minorEastAsia"/>
                <w:i/>
                <w:iCs/>
                <w:sz w:val="20"/>
                <w:szCs w:val="18"/>
                <w:lang w:eastAsia="zh-CN"/>
              </w:rPr>
              <w:t xml:space="preserve"> to perform SCell activation as a baseline</w:t>
            </w:r>
          </w:p>
          <w:p>
            <w:pPr>
              <w:pStyle w:val="76"/>
              <w:numPr>
                <w:ilvl w:val="2"/>
                <w:numId w:val="6"/>
              </w:numPr>
              <w:tabs>
                <w:tab w:val="left" w:pos="360"/>
                <w:tab w:val="left" w:pos="1680"/>
              </w:tabs>
              <w:overflowPunct/>
              <w:autoSpaceDE/>
              <w:adjustRightInd/>
              <w:spacing w:after="120"/>
              <w:ind w:firstLineChars="0"/>
              <w:textAlignment w:val="auto"/>
              <w:rPr>
                <w:rFonts w:hint="default"/>
                <w:i w:val="0"/>
                <w:sz w:val="20"/>
                <w:szCs w:val="20"/>
                <w:vertAlign w:val="baseline"/>
                <w:lang w:val="en-US" w:eastAsia="zh-CN"/>
              </w:rPr>
            </w:pPr>
            <w:r>
              <w:rPr>
                <w:rFonts w:hint="eastAsia" w:eastAsiaTheme="minorEastAsia"/>
                <w:i/>
                <w:iCs/>
                <w:sz w:val="20"/>
                <w:szCs w:val="18"/>
                <w:lang w:eastAsia="zh-CN"/>
              </w:rPr>
              <w:t>The agreement can be revisited if different with other WG</w:t>
            </w:r>
          </w:p>
        </w:tc>
      </w:tr>
    </w:tbl>
    <w:p>
      <w:pPr>
        <w:overflowPunct w:val="0"/>
        <w:autoSpaceDE w:val="0"/>
        <w:autoSpaceDN w:val="0"/>
        <w:adjustRightInd w:val="0"/>
        <w:spacing w:after="120"/>
        <w:jc w:val="both"/>
        <w:rPr>
          <w:rFonts w:hint="default"/>
          <w:i w:val="0"/>
          <w:sz w:val="20"/>
          <w:szCs w:val="20"/>
          <w:lang w:val="en-US" w:eastAsia="zh-CN"/>
        </w:rPr>
      </w:pPr>
      <w:r>
        <w:rPr>
          <w:rFonts w:hint="eastAsia"/>
          <w:i w:val="0"/>
          <w:sz w:val="20"/>
          <w:szCs w:val="20"/>
          <w:lang w:val="en-US" w:eastAsia="zh-CN"/>
        </w:rPr>
        <w:t>During SCell activation, if UE need to perform L1-RSRP measurement, the current requirement can be reused with the clarification of T</w:t>
      </w:r>
      <w:r>
        <w:rPr>
          <w:rFonts w:hint="eastAsia"/>
          <w:i w:val="0"/>
          <w:sz w:val="20"/>
          <w:szCs w:val="20"/>
          <w:vertAlign w:val="subscript"/>
          <w:lang w:val="en-US" w:eastAsia="zh-CN"/>
        </w:rPr>
        <w:t>SSB</w:t>
      </w:r>
      <w:r>
        <w:rPr>
          <w:rFonts w:hint="eastAsia"/>
          <w:i w:val="0"/>
          <w:sz w:val="20"/>
          <w:szCs w:val="20"/>
          <w:vertAlign w:val="baseline"/>
          <w:lang w:val="en-US" w:eastAsia="zh-CN"/>
        </w:rPr>
        <w:t xml:space="preserve"> in </w:t>
      </w:r>
      <w:r>
        <w:rPr>
          <w:sz w:val="20"/>
          <w:szCs w:val="20"/>
        </w:rPr>
        <w:t>T</w:t>
      </w:r>
      <w:r>
        <w:rPr>
          <w:sz w:val="20"/>
          <w:szCs w:val="20"/>
          <w:vertAlign w:val="subscript"/>
        </w:rPr>
        <w:t>L1-RSRP_Measurement_Period_SSB</w:t>
      </w:r>
      <w:r>
        <w:rPr>
          <w:rFonts w:hint="eastAsia"/>
          <w:sz w:val="20"/>
          <w:szCs w:val="20"/>
          <w:vertAlign w:val="subscript"/>
          <w:lang w:val="en-US" w:eastAsia="zh-CN"/>
        </w:rPr>
        <w:t xml:space="preserve"> </w:t>
      </w:r>
      <w:r>
        <w:rPr>
          <w:rFonts w:hint="eastAsia"/>
          <w:i w:val="0"/>
          <w:sz w:val="20"/>
          <w:szCs w:val="20"/>
          <w:lang w:val="en-US" w:eastAsia="zh-CN"/>
        </w:rPr>
        <w:t xml:space="preserve">is the SSB periodicity of OD-SSB. As for CSI reporting, the current definition of </w:t>
      </w:r>
      <w:r>
        <w:rPr>
          <w:sz w:val="20"/>
          <w:szCs w:val="20"/>
        </w:rPr>
        <w:t>T</w:t>
      </w:r>
      <w:r>
        <w:rPr>
          <w:sz w:val="20"/>
          <w:szCs w:val="20"/>
          <w:vertAlign w:val="subscript"/>
        </w:rPr>
        <w:t>CSI_reporting</w:t>
      </w:r>
      <w:r>
        <w:rPr>
          <w:sz w:val="20"/>
          <w:szCs w:val="20"/>
        </w:rPr>
        <w:t xml:space="preserve"> </w:t>
      </w:r>
      <w:r>
        <w:rPr>
          <w:rFonts w:hint="eastAsia"/>
          <w:sz w:val="20"/>
          <w:szCs w:val="20"/>
          <w:lang w:val="en-US" w:eastAsia="zh-CN"/>
        </w:rPr>
        <w:t xml:space="preserve">and </w:t>
      </w:r>
      <w:r>
        <w:rPr>
          <w:sz w:val="20"/>
          <w:szCs w:val="20"/>
        </w:rPr>
        <w:t>T</w:t>
      </w:r>
      <w:r>
        <w:rPr>
          <w:sz w:val="20"/>
          <w:szCs w:val="20"/>
          <w:vertAlign w:val="subscript"/>
        </w:rPr>
        <w:t>L1-RSRP, report</w:t>
      </w:r>
      <w:r>
        <w:rPr>
          <w:sz w:val="20"/>
          <w:szCs w:val="20"/>
          <w:lang w:eastAsia="zh-CN"/>
        </w:rPr>
        <w:t xml:space="preserve"> </w:t>
      </w:r>
      <w:r>
        <w:rPr>
          <w:rFonts w:hint="eastAsia"/>
          <w:i w:val="0"/>
          <w:sz w:val="20"/>
          <w:szCs w:val="20"/>
          <w:lang w:val="en-US" w:eastAsia="zh-CN"/>
        </w:rPr>
        <w:t>can be reused.</w:t>
      </w:r>
    </w:p>
    <w:p>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Proposal 3: For L1 measurement during SCell activation, from RAN4 requirement point of view, the current requirement can be reused with the clarification of T</w:t>
      </w:r>
      <w:r>
        <w:rPr>
          <w:rFonts w:hint="eastAsia"/>
          <w:b/>
          <w:bCs/>
          <w:i/>
          <w:iCs/>
          <w:sz w:val="20"/>
          <w:szCs w:val="20"/>
          <w:vertAlign w:val="subscript"/>
          <w:lang w:val="en-US" w:eastAsia="zh-CN"/>
        </w:rPr>
        <w:t>SSB</w:t>
      </w:r>
      <w:r>
        <w:rPr>
          <w:rFonts w:hint="eastAsia"/>
          <w:b/>
          <w:bCs/>
          <w:i/>
          <w:iCs/>
          <w:sz w:val="20"/>
          <w:szCs w:val="20"/>
          <w:vertAlign w:val="baseline"/>
          <w:lang w:val="en-US" w:eastAsia="zh-CN"/>
        </w:rPr>
        <w:t xml:space="preserve"> in </w:t>
      </w:r>
      <w:r>
        <w:rPr>
          <w:b/>
          <w:bCs/>
          <w:i/>
          <w:iCs/>
          <w:sz w:val="20"/>
          <w:szCs w:val="20"/>
        </w:rPr>
        <w:t>T</w:t>
      </w:r>
      <w:r>
        <w:rPr>
          <w:b/>
          <w:bCs/>
          <w:i/>
          <w:iCs/>
          <w:sz w:val="20"/>
          <w:szCs w:val="20"/>
          <w:vertAlign w:val="subscript"/>
        </w:rPr>
        <w:t>L1-RSRP_Measurement_Period_SSB</w:t>
      </w:r>
      <w:r>
        <w:rPr>
          <w:rFonts w:hint="eastAsia"/>
          <w:b/>
          <w:bCs/>
          <w:i/>
          <w:iCs/>
          <w:sz w:val="20"/>
          <w:szCs w:val="20"/>
          <w:vertAlign w:val="subscript"/>
          <w:lang w:val="en-US" w:eastAsia="zh-CN"/>
        </w:rPr>
        <w:t xml:space="preserve"> </w:t>
      </w:r>
      <w:r>
        <w:rPr>
          <w:rFonts w:hint="eastAsia"/>
          <w:b/>
          <w:bCs/>
          <w:i/>
          <w:iCs/>
          <w:sz w:val="20"/>
          <w:szCs w:val="20"/>
          <w:lang w:val="en-US" w:eastAsia="zh-CN"/>
        </w:rPr>
        <w:t>is the SSB periodicity of OD-SSB.</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For the L1 measurement after SCell activation period, regarding whether OD-SSB or AO-SSB or both will be used for measurement, and when/how to perform the measurement, we think the unified scheme should be designed between L1 and L3 measurement. We can discuss the L3 measurement first.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4: For L1 measurement before and after SCell activation, regarding whether OD-SSB or AO-SSB or both will be used for measurement, and when/how to perform the measurement, unified design between L1 and L3 measurement is preferred.</w:t>
      </w:r>
    </w:p>
    <w:p>
      <w:pPr>
        <w:snapToGrid w:val="0"/>
        <w:spacing w:after="120"/>
        <w:rPr>
          <w:rFonts w:hint="eastAsia"/>
          <w:b/>
          <w:i/>
          <w:iCs/>
          <w:sz w:val="20"/>
          <w:szCs w:val="20"/>
          <w:u w:val="single"/>
          <w:lang w:val="en-US" w:eastAsia="zh-CN"/>
        </w:rPr>
      </w:pPr>
    </w:p>
    <w:p>
      <w:pPr>
        <w:snapToGrid w:val="0"/>
        <w:spacing w:after="120"/>
        <w:rPr>
          <w:rFonts w:hint="eastAsia"/>
          <w:b/>
          <w:i/>
          <w:iCs/>
          <w:sz w:val="20"/>
          <w:szCs w:val="20"/>
          <w:u w:val="single"/>
          <w:lang w:eastAsia="zh-CN"/>
        </w:rPr>
      </w:pPr>
      <w:r>
        <w:rPr>
          <w:rFonts w:hint="eastAsia"/>
          <w:b/>
          <w:i/>
          <w:iCs/>
          <w:sz w:val="20"/>
          <w:szCs w:val="20"/>
          <w:u w:val="single"/>
          <w:lang w:eastAsia="ko-KR"/>
        </w:rPr>
        <w:t xml:space="preserve">Issue </w:t>
      </w:r>
      <w:r>
        <w:rPr>
          <w:rFonts w:hint="eastAsia"/>
          <w:b/>
          <w:i/>
          <w:iCs/>
          <w:sz w:val="20"/>
          <w:szCs w:val="20"/>
          <w:u w:val="single"/>
          <w:lang w:eastAsia="zh-CN"/>
        </w:rPr>
        <w:t>1</w:t>
      </w:r>
      <w:r>
        <w:rPr>
          <w:rFonts w:hint="eastAsia"/>
          <w:b/>
          <w:i/>
          <w:iCs/>
          <w:sz w:val="20"/>
          <w:szCs w:val="20"/>
          <w:u w:val="single"/>
          <w:lang w:eastAsia="ko-KR"/>
        </w:rPr>
        <w:t>-1</w:t>
      </w:r>
      <w:r>
        <w:rPr>
          <w:rFonts w:hint="eastAsia"/>
          <w:b/>
          <w:i/>
          <w:iCs/>
          <w:sz w:val="20"/>
          <w:szCs w:val="20"/>
          <w:u w:val="single"/>
          <w:lang w:eastAsia="zh-CN"/>
        </w:rPr>
        <w:t>-5</w:t>
      </w:r>
      <w:r>
        <w:rPr>
          <w:rFonts w:hint="eastAsia"/>
          <w:b/>
          <w:i/>
          <w:iCs/>
          <w:sz w:val="20"/>
          <w:szCs w:val="20"/>
          <w:u w:val="single"/>
          <w:lang w:eastAsia="ko-KR"/>
        </w:rPr>
        <w:t>:</w:t>
      </w:r>
      <w:r>
        <w:rPr>
          <w:rFonts w:hint="eastAsia"/>
          <w:b/>
          <w:i/>
          <w:iCs/>
          <w:sz w:val="20"/>
          <w:szCs w:val="20"/>
          <w:u w:val="single"/>
          <w:lang w:eastAsia="zh-CN"/>
        </w:rPr>
        <w:t xml:space="preserve"> CSSF</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In FR1, the searcher assumption is that PCC will occupy one searcher, SCC and inter-frequency MO occupy the other searcher with same priority.</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In FR2, the searcher assumption is that PCC will occupy one searcher, SCC where neighbour cell measurement is required occupy half of the other one searcher, SCC where neighbour cell measurement is not required and inter-frequency MO occupy half of the other one searcher with same priority.</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One issue is whether the priority will be increased for SCC with OD-SSB. Based on our understanding, OD-SSB has higher priority than AO-SSB in one SCell, but the priority among SCells should not be changed by OD-SSB triggering.</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The second issue is whether both OD-SSB and AO-SSB are expected to be measured when they are not on the same frequency layer. Considering the measurement results combination between OD-SSB and AO-SSB on different frequency layer is not straight-forward, we think UE will not perform L3 measurement on both AO-SSB and OD-SSB which on different frequency layers.</w:t>
      </w:r>
    </w:p>
    <w:p>
      <w:pPr>
        <w:overflowPunct w:val="0"/>
        <w:autoSpaceDE w:val="0"/>
        <w:autoSpaceDN w:val="0"/>
        <w:adjustRightInd w:val="0"/>
        <w:spacing w:after="120"/>
        <w:jc w:val="both"/>
        <w:rPr>
          <w:rFonts w:hint="default"/>
          <w:i w:val="0"/>
          <w:sz w:val="20"/>
          <w:szCs w:val="20"/>
          <w:lang w:val="en-US" w:eastAsia="zh-CN"/>
        </w:rPr>
      </w:pPr>
      <w:r>
        <w:rPr>
          <w:rFonts w:hint="eastAsia"/>
          <w:i w:val="0"/>
          <w:sz w:val="20"/>
          <w:szCs w:val="20"/>
          <w:lang w:val="en-US" w:eastAsia="zh-CN"/>
        </w:rPr>
        <w:t>With our consideration on these two issues, we think the CSSF assumption and algorithm can be kept as existing way.</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 The legacy CSSF can be reused.</w:t>
      </w:r>
    </w:p>
    <w:p>
      <w:pPr>
        <w:snapToGrid w:val="0"/>
        <w:spacing w:after="120"/>
        <w:rPr>
          <w:rFonts w:hint="eastAsia"/>
          <w:b/>
          <w:i/>
          <w:iCs/>
          <w:sz w:val="20"/>
          <w:szCs w:val="20"/>
          <w:u w:val="single"/>
          <w:lang w:val="en-US" w:eastAsia="zh-CN"/>
        </w:rPr>
      </w:pPr>
    </w:p>
    <w:p>
      <w:pPr>
        <w:overflowPunct w:val="0"/>
        <w:autoSpaceDE w:val="0"/>
        <w:autoSpaceDN w:val="0"/>
        <w:adjustRightInd w:val="0"/>
        <w:spacing w:after="120"/>
        <w:jc w:val="both"/>
        <w:rPr>
          <w:rFonts w:hint="eastAsia"/>
          <w:i w:val="0"/>
          <w:sz w:val="20"/>
          <w:szCs w:val="20"/>
          <w:lang w:val="en-US" w:eastAsia="zh-CN"/>
        </w:rPr>
      </w:pPr>
      <w:r>
        <w:rPr>
          <w:rFonts w:hint="eastAsia"/>
          <w:b/>
          <w:i/>
          <w:iCs/>
          <w:sz w:val="20"/>
          <w:szCs w:val="20"/>
          <w:u w:val="single"/>
          <w:lang w:eastAsia="ko-KR"/>
        </w:rPr>
        <w:t xml:space="preserve">Issue </w:t>
      </w:r>
      <w:r>
        <w:rPr>
          <w:rFonts w:hint="eastAsia"/>
          <w:b/>
          <w:i/>
          <w:iCs/>
          <w:sz w:val="20"/>
          <w:szCs w:val="20"/>
          <w:u w:val="single"/>
          <w:lang w:eastAsia="zh-CN"/>
        </w:rPr>
        <w:t>1</w:t>
      </w:r>
      <w:r>
        <w:rPr>
          <w:rFonts w:hint="eastAsia"/>
          <w:b/>
          <w:i/>
          <w:iCs/>
          <w:sz w:val="20"/>
          <w:szCs w:val="20"/>
          <w:u w:val="single"/>
          <w:lang w:eastAsia="ko-KR"/>
        </w:rPr>
        <w:t>-1</w:t>
      </w:r>
      <w:r>
        <w:rPr>
          <w:rFonts w:hint="eastAsia"/>
          <w:b/>
          <w:i/>
          <w:iCs/>
          <w:sz w:val="20"/>
          <w:szCs w:val="20"/>
          <w:u w:val="single"/>
          <w:lang w:eastAsia="zh-CN"/>
        </w:rPr>
        <w:t>-6</w:t>
      </w:r>
      <w:r>
        <w:rPr>
          <w:rFonts w:hint="eastAsia"/>
          <w:b/>
          <w:i/>
          <w:iCs/>
          <w:sz w:val="20"/>
          <w:szCs w:val="20"/>
          <w:u w:val="single"/>
          <w:lang w:eastAsia="ko-KR"/>
        </w:rPr>
        <w:t>:</w:t>
      </w:r>
      <w:r>
        <w:rPr>
          <w:rFonts w:hint="eastAsia"/>
          <w:b/>
          <w:i/>
          <w:iCs/>
          <w:sz w:val="20"/>
          <w:szCs w:val="20"/>
          <w:u w:val="single"/>
          <w:lang w:eastAsia="zh-CN"/>
        </w:rPr>
        <w:t xml:space="preserve"> OD-SSB accuracy</w:t>
      </w:r>
    </w:p>
    <w:p>
      <w:pPr>
        <w:overflowPunct w:val="0"/>
        <w:autoSpaceDE w:val="0"/>
        <w:autoSpaceDN w:val="0"/>
        <w:adjustRightInd w:val="0"/>
        <w:spacing w:after="120"/>
        <w:jc w:val="both"/>
        <w:rPr>
          <w:rFonts w:hint="default"/>
          <w:i w:val="0"/>
          <w:sz w:val="20"/>
          <w:szCs w:val="20"/>
          <w:lang w:val="en-US" w:eastAsia="zh-CN"/>
        </w:rPr>
      </w:pPr>
      <w:r>
        <w:rPr>
          <w:rFonts w:hint="eastAsia"/>
          <w:i w:val="0"/>
          <w:sz w:val="20"/>
          <w:szCs w:val="20"/>
          <w:lang w:val="en-US" w:eastAsia="zh-CN"/>
        </w:rPr>
        <w:t>The legacy measurement accuracy should also applied for OD-SSB based measurement.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 xml:space="preserve">Proposal 6: Apply the legacy measurement accuracy for OD-SSB based measurement </w:t>
      </w:r>
    </w:p>
    <w:p>
      <w:pPr>
        <w:snapToGrid w:val="0"/>
        <w:spacing w:after="120"/>
        <w:rPr>
          <w:rFonts w:hint="eastAsia"/>
          <w:b/>
          <w:i/>
          <w:iCs/>
          <w:sz w:val="20"/>
          <w:szCs w:val="20"/>
          <w:u w:val="single"/>
          <w:lang w:val="en-US" w:eastAsia="zh-CN"/>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rPr>
        <w:t>OD-SSB based deactivated SCell L3 measurement (Case 1)</w:t>
      </w:r>
    </w:p>
    <w:p>
      <w:pPr>
        <w:tabs>
          <w:tab w:val="left" w:pos="1680"/>
        </w:tabs>
        <w:spacing w:after="120"/>
        <w:rPr>
          <w:b/>
          <w:i/>
          <w:iCs/>
          <w:sz w:val="20"/>
          <w:szCs w:val="20"/>
          <w:u w:val="single"/>
          <w:lang w:eastAsia="zh-CN"/>
        </w:rPr>
      </w:pPr>
      <w:r>
        <w:rPr>
          <w:b/>
          <w:i/>
          <w:iCs/>
          <w:sz w:val="20"/>
          <w:szCs w:val="20"/>
          <w:u w:val="single"/>
          <w:lang w:eastAsia="zh-CN"/>
        </w:rPr>
        <w:t xml:space="preserve">Issue </w:t>
      </w:r>
      <w:r>
        <w:rPr>
          <w:rFonts w:hint="eastAsia"/>
          <w:b/>
          <w:i/>
          <w:iCs/>
          <w:sz w:val="20"/>
          <w:szCs w:val="20"/>
          <w:u w:val="single"/>
          <w:lang w:eastAsia="zh-CN"/>
        </w:rPr>
        <w:t>1-2</w:t>
      </w:r>
      <w:r>
        <w:rPr>
          <w:b/>
          <w:i/>
          <w:iCs/>
          <w:sz w:val="20"/>
          <w:szCs w:val="20"/>
          <w:u w:val="single"/>
          <w:lang w:eastAsia="zh-CN"/>
        </w:rPr>
        <w:t>-</w:t>
      </w:r>
      <w:r>
        <w:rPr>
          <w:rFonts w:hint="eastAsia"/>
          <w:b/>
          <w:i/>
          <w:iCs/>
          <w:sz w:val="20"/>
          <w:szCs w:val="20"/>
          <w:u w:val="single"/>
          <w:lang w:eastAsia="zh-CN"/>
        </w:rPr>
        <w:t>1</w:t>
      </w:r>
      <w:r>
        <w:rPr>
          <w:b/>
          <w:i/>
          <w:iCs/>
          <w:sz w:val="20"/>
          <w:szCs w:val="20"/>
          <w:u w:val="single"/>
          <w:lang w:eastAsia="zh-CN"/>
        </w:rPr>
        <w:t>:</w:t>
      </w:r>
      <w:r>
        <w:rPr>
          <w:rFonts w:hint="eastAsia"/>
          <w:b/>
          <w:i/>
          <w:iCs/>
          <w:sz w:val="20"/>
          <w:szCs w:val="20"/>
          <w:u w:val="single"/>
          <w:lang w:eastAsia="zh-CN"/>
        </w:rPr>
        <w:t xml:space="preserve"> OD-SSB based deactivated SCell measurement(Case 1)</w:t>
      </w:r>
    </w:p>
    <w:p>
      <w:pPr>
        <w:spacing w:after="120"/>
        <w:rPr>
          <w:rFonts w:eastAsiaTheme="minorEastAsia"/>
          <w:i/>
          <w:iCs/>
          <w:sz w:val="20"/>
          <w:szCs w:val="18"/>
          <w:highlight w:val="green"/>
          <w:lang w:eastAsia="zh-CN"/>
        </w:rPr>
      </w:pPr>
      <w:r>
        <w:rPr>
          <w:rFonts w:hint="eastAsia" w:eastAsiaTheme="minorEastAsia"/>
          <w:i/>
          <w:iCs/>
          <w:sz w:val="20"/>
          <w:szCs w:val="18"/>
          <w:highlight w:val="green"/>
          <w:lang w:eastAsia="zh-CN"/>
        </w:rPr>
        <w:t>Agreements:</w:t>
      </w:r>
    </w:p>
    <w:p>
      <w:pPr>
        <w:spacing w:after="120"/>
        <w:rPr>
          <w:i/>
          <w:iCs/>
          <w:color w:val="000000" w:themeColor="text1"/>
          <w:sz w:val="20"/>
          <w:szCs w:val="20"/>
          <w:lang w:eastAsia="zh-CN"/>
        </w:rPr>
      </w:pPr>
      <w:r>
        <w:rPr>
          <w:rFonts w:hint="eastAsia"/>
          <w:i/>
          <w:iCs/>
          <w:color w:val="000000" w:themeColor="text1"/>
          <w:sz w:val="20"/>
          <w:szCs w:val="20"/>
          <w:lang w:eastAsia="zh-CN"/>
        </w:rPr>
        <w:t xml:space="preserve">Once UE receives the OD-SSB activation </w:t>
      </w:r>
      <w:r>
        <w:rPr>
          <w:rFonts w:hint="eastAsia" w:eastAsiaTheme="minorEastAsia"/>
          <w:i/>
          <w:iCs/>
          <w:color w:val="000000" w:themeColor="text1"/>
          <w:sz w:val="20"/>
          <w:szCs w:val="20"/>
          <w:lang w:eastAsia="zh-CN"/>
        </w:rPr>
        <w:t>indication</w:t>
      </w:r>
      <w:r>
        <w:rPr>
          <w:rFonts w:hint="eastAsia"/>
          <w:i/>
          <w:iCs/>
          <w:color w:val="000000" w:themeColor="text1"/>
          <w:sz w:val="20"/>
          <w:szCs w:val="20"/>
          <w:lang w:eastAsia="zh-CN"/>
        </w:rPr>
        <w:t xml:space="preserve">, UE performs the OD-SSB based fast L3 measurement for deactivated SCell within a time window. </w:t>
      </w:r>
    </w:p>
    <w:p>
      <w:pPr>
        <w:pStyle w:val="76"/>
        <w:numPr>
          <w:ilvl w:val="0"/>
          <w:numId w:val="7"/>
        </w:numPr>
        <w:spacing w:after="120"/>
        <w:ind w:firstLineChars="0"/>
        <w:rPr>
          <w:i/>
          <w:iCs/>
          <w:color w:val="000000" w:themeColor="text1"/>
          <w:sz w:val="20"/>
          <w:szCs w:val="20"/>
          <w:lang w:eastAsia="zh-CN"/>
        </w:rPr>
      </w:pPr>
      <w:r>
        <w:rPr>
          <w:rFonts w:hint="eastAsia"/>
          <w:i/>
          <w:iCs/>
          <w:color w:val="000000" w:themeColor="text1"/>
          <w:sz w:val="20"/>
          <w:szCs w:val="20"/>
          <w:lang w:eastAsia="zh-CN"/>
        </w:rPr>
        <w:t xml:space="preserve">After the time window, UE can </w:t>
      </w:r>
      <w:r>
        <w:rPr>
          <w:rFonts w:hint="eastAsia" w:eastAsiaTheme="minorEastAsia"/>
          <w:i/>
          <w:iCs/>
          <w:color w:val="000000" w:themeColor="text1"/>
          <w:sz w:val="20"/>
          <w:szCs w:val="20"/>
          <w:lang w:eastAsia="zh-CN"/>
        </w:rPr>
        <w:t>perform</w:t>
      </w:r>
      <w:r>
        <w:rPr>
          <w:rFonts w:hint="eastAsia"/>
          <w:i/>
          <w:iCs/>
          <w:color w:val="000000" w:themeColor="text1"/>
          <w:sz w:val="20"/>
          <w:szCs w:val="20"/>
          <w:lang w:eastAsia="zh-CN"/>
        </w:rPr>
        <w:t xml:space="preserve"> deactivated SCell measurement</w:t>
      </w:r>
      <w:r>
        <w:rPr>
          <w:rFonts w:hint="eastAsia" w:eastAsiaTheme="minorEastAsia"/>
          <w:i/>
          <w:iCs/>
          <w:color w:val="000000" w:themeColor="text1"/>
          <w:sz w:val="20"/>
          <w:szCs w:val="20"/>
          <w:lang w:eastAsia="zh-CN"/>
        </w:rPr>
        <w:t xml:space="preserve"> with a slow mode</w:t>
      </w:r>
      <w:r>
        <w:rPr>
          <w:rFonts w:hint="eastAsia"/>
          <w:i/>
          <w:iCs/>
          <w:color w:val="000000" w:themeColor="text1"/>
          <w:sz w:val="20"/>
          <w:szCs w:val="20"/>
          <w:lang w:eastAsia="zh-CN"/>
        </w:rPr>
        <w:t>.</w:t>
      </w:r>
    </w:p>
    <w:p>
      <w:pPr>
        <w:pStyle w:val="76"/>
        <w:numPr>
          <w:ilvl w:val="1"/>
          <w:numId w:val="7"/>
        </w:numPr>
        <w:spacing w:after="120"/>
        <w:ind w:firstLineChars="0"/>
        <w:rPr>
          <w:i/>
          <w:iCs/>
          <w:color w:val="000000" w:themeColor="text1"/>
          <w:sz w:val="20"/>
          <w:szCs w:val="20"/>
          <w:lang w:eastAsia="zh-CN"/>
        </w:rPr>
      </w:pPr>
      <w:r>
        <w:rPr>
          <w:rFonts w:hint="eastAsia" w:eastAsiaTheme="minorEastAsia"/>
          <w:i/>
          <w:iCs/>
          <w:color w:val="000000" w:themeColor="text1"/>
          <w:sz w:val="20"/>
          <w:szCs w:val="20"/>
          <w:lang w:eastAsia="zh-CN"/>
        </w:rPr>
        <w:t>Option 2-1: fallback legacy requirement</w:t>
      </w:r>
    </w:p>
    <w:p>
      <w:pPr>
        <w:pStyle w:val="76"/>
        <w:numPr>
          <w:ilvl w:val="1"/>
          <w:numId w:val="7"/>
        </w:numPr>
        <w:spacing w:after="120"/>
        <w:ind w:firstLineChars="0"/>
        <w:rPr>
          <w:i/>
          <w:iCs/>
          <w:color w:val="000000" w:themeColor="text1"/>
          <w:sz w:val="20"/>
          <w:szCs w:val="20"/>
          <w:lang w:eastAsia="zh-CN"/>
        </w:rPr>
      </w:pPr>
      <w:r>
        <w:rPr>
          <w:rFonts w:hint="eastAsia" w:eastAsiaTheme="minorEastAsia"/>
          <w:i/>
          <w:iCs/>
          <w:color w:val="000000" w:themeColor="text1"/>
          <w:sz w:val="20"/>
          <w:szCs w:val="20"/>
          <w:lang w:eastAsia="zh-CN"/>
        </w:rPr>
        <w:t>Option 2-2: stop measurement</w:t>
      </w:r>
    </w:p>
    <w:p>
      <w:pPr>
        <w:pStyle w:val="76"/>
        <w:numPr>
          <w:ilvl w:val="1"/>
          <w:numId w:val="7"/>
        </w:numPr>
        <w:spacing w:after="120"/>
        <w:ind w:firstLineChars="0"/>
        <w:rPr>
          <w:i/>
          <w:iCs/>
          <w:color w:val="000000" w:themeColor="text1"/>
          <w:sz w:val="20"/>
          <w:szCs w:val="20"/>
          <w:lang w:eastAsia="zh-CN"/>
        </w:rPr>
      </w:pPr>
      <w:r>
        <w:rPr>
          <w:rFonts w:hint="eastAsia" w:eastAsiaTheme="minorEastAsia"/>
          <w:i/>
          <w:iCs/>
          <w:color w:val="000000" w:themeColor="text1"/>
          <w:sz w:val="20"/>
          <w:szCs w:val="20"/>
          <w:lang w:eastAsia="zh-CN"/>
        </w:rPr>
        <w:t>Option 2-3: No requirement</w:t>
      </w:r>
    </w:p>
    <w:p>
      <w:pPr>
        <w:pStyle w:val="76"/>
        <w:numPr>
          <w:ilvl w:val="0"/>
          <w:numId w:val="7"/>
        </w:numPr>
        <w:spacing w:after="120"/>
        <w:ind w:firstLineChars="0"/>
        <w:rPr>
          <w:i/>
          <w:iCs/>
          <w:color w:val="000000" w:themeColor="text1"/>
          <w:sz w:val="20"/>
          <w:szCs w:val="20"/>
          <w:lang w:eastAsia="zh-CN"/>
        </w:rPr>
      </w:pPr>
      <w:r>
        <w:rPr>
          <w:rFonts w:hint="eastAsia" w:eastAsiaTheme="minorEastAsia"/>
          <w:i/>
          <w:iCs/>
          <w:color w:val="000000" w:themeColor="text1"/>
          <w:sz w:val="20"/>
          <w:szCs w:val="20"/>
          <w:lang w:eastAsia="zh-CN"/>
        </w:rPr>
        <w:t>Time window means the time duration starting from</w:t>
      </w:r>
      <w:r>
        <w:rPr>
          <w:rFonts w:hint="eastAsia"/>
          <w:i/>
          <w:iCs/>
          <w:color w:val="000000" w:themeColor="text1"/>
          <w:sz w:val="20"/>
          <w:szCs w:val="20"/>
          <w:lang w:eastAsia="zh-CN"/>
        </w:rPr>
        <w:t xml:space="preserve"> </w:t>
      </w:r>
      <w:r>
        <w:rPr>
          <w:rFonts w:hint="eastAsia" w:eastAsiaTheme="minorEastAsia"/>
          <w:i/>
          <w:iCs/>
          <w:color w:val="000000" w:themeColor="text1"/>
          <w:sz w:val="20"/>
          <w:szCs w:val="20"/>
          <w:lang w:eastAsia="zh-CN"/>
        </w:rPr>
        <w:t xml:space="preserve">receiving </w:t>
      </w:r>
      <w:r>
        <w:rPr>
          <w:rFonts w:hint="eastAsia"/>
          <w:i/>
          <w:iCs/>
          <w:color w:val="000000" w:themeColor="text1"/>
          <w:sz w:val="20"/>
          <w:szCs w:val="20"/>
          <w:lang w:eastAsia="zh-CN"/>
        </w:rPr>
        <w:t xml:space="preserve">OD-SSB </w:t>
      </w:r>
      <w:r>
        <w:rPr>
          <w:rFonts w:hint="eastAsia" w:eastAsiaTheme="minorEastAsia"/>
          <w:i/>
          <w:iCs/>
          <w:color w:val="000000" w:themeColor="text1"/>
          <w:sz w:val="20"/>
          <w:szCs w:val="20"/>
          <w:lang w:eastAsia="zh-CN"/>
        </w:rPr>
        <w:t>activation indication</w:t>
      </w:r>
    </w:p>
    <w:p>
      <w:pPr>
        <w:pStyle w:val="76"/>
        <w:numPr>
          <w:ilvl w:val="1"/>
          <w:numId w:val="7"/>
        </w:numPr>
        <w:spacing w:after="120"/>
        <w:ind w:firstLineChars="0"/>
        <w:rPr>
          <w:i/>
          <w:iCs/>
          <w:color w:val="000000" w:themeColor="text1"/>
          <w:sz w:val="20"/>
          <w:szCs w:val="20"/>
          <w:lang w:eastAsia="zh-CN"/>
        </w:rPr>
      </w:pPr>
      <w:r>
        <w:rPr>
          <w:rFonts w:hint="eastAsia" w:eastAsiaTheme="minorEastAsia"/>
          <w:i/>
          <w:iCs/>
          <w:color w:val="000000" w:themeColor="text1"/>
          <w:sz w:val="20"/>
          <w:szCs w:val="20"/>
          <w:lang w:eastAsia="zh-CN"/>
        </w:rPr>
        <w:t>FFS the time window configuration or pre-defined</w:t>
      </w:r>
    </w:p>
    <w:p>
      <w:pPr>
        <w:pStyle w:val="76"/>
        <w:numPr>
          <w:ilvl w:val="0"/>
          <w:numId w:val="7"/>
        </w:numPr>
        <w:spacing w:after="120"/>
        <w:ind w:firstLineChars="0"/>
        <w:rPr>
          <w:i/>
          <w:iCs/>
          <w:color w:val="000000" w:themeColor="text1"/>
          <w:sz w:val="20"/>
          <w:szCs w:val="20"/>
          <w:lang w:eastAsia="zh-CN"/>
        </w:rPr>
      </w:pPr>
      <w:r>
        <w:rPr>
          <w:rFonts w:hint="eastAsia" w:eastAsiaTheme="minorEastAsia"/>
          <w:i/>
          <w:iCs/>
          <w:color w:val="000000" w:themeColor="text1"/>
          <w:sz w:val="20"/>
          <w:szCs w:val="20"/>
          <w:lang w:eastAsia="zh-CN"/>
        </w:rPr>
        <w:t xml:space="preserve">FFS the </w:t>
      </w:r>
      <w:r>
        <w:rPr>
          <w:rFonts w:hint="eastAsia" w:eastAsia="宋体"/>
          <w:i/>
          <w:iCs/>
          <w:color w:val="000000" w:themeColor="text1"/>
          <w:sz w:val="20"/>
          <w:szCs w:val="20"/>
          <w:lang w:eastAsia="zh-CN"/>
        </w:rPr>
        <w:t>fast L3 measurement requirement</w:t>
      </w:r>
    </w:p>
    <w:p>
      <w:pPr>
        <w:pStyle w:val="76"/>
        <w:numPr>
          <w:ilvl w:val="0"/>
          <w:numId w:val="7"/>
        </w:numPr>
        <w:spacing w:after="120"/>
        <w:ind w:firstLineChars="0"/>
        <w:rPr>
          <w:i/>
          <w:iCs/>
          <w:sz w:val="20"/>
          <w:szCs w:val="20"/>
          <w:lang w:eastAsia="zh-CN"/>
        </w:rPr>
      </w:pPr>
      <w:r>
        <w:rPr>
          <w:rFonts w:hint="eastAsia" w:eastAsiaTheme="minorEastAsia"/>
          <w:i/>
          <w:iCs/>
          <w:sz w:val="20"/>
          <w:szCs w:val="20"/>
          <w:lang w:eastAsia="zh-CN"/>
        </w:rPr>
        <w:t>FFS the relation between time window and OD-SSB deactivation command in the time domain</w:t>
      </w:r>
    </w:p>
    <w:p>
      <w:pPr>
        <w:spacing w:after="120"/>
        <w:rPr>
          <w:rFonts w:hint="default"/>
          <w:i w:val="0"/>
          <w:sz w:val="20"/>
          <w:szCs w:val="20"/>
          <w:lang w:val="en-US" w:eastAsia="zh-CN"/>
        </w:rPr>
      </w:pPr>
      <w:r>
        <w:rPr>
          <w:rFonts w:hint="eastAsia"/>
          <w:i/>
          <w:iCs/>
          <w:color w:val="000000" w:themeColor="text1"/>
          <w:sz w:val="20"/>
          <w:szCs w:val="20"/>
          <w:lang w:eastAsia="zh-CN"/>
        </w:rPr>
        <w:t xml:space="preserve">When UE </w:t>
      </w:r>
      <w:r>
        <w:rPr>
          <w:i/>
          <w:iCs/>
          <w:color w:val="000000" w:themeColor="text1"/>
          <w:sz w:val="20"/>
          <w:szCs w:val="20"/>
          <w:lang w:eastAsia="zh-CN"/>
        </w:rPr>
        <w:t>receives</w:t>
      </w:r>
      <w:r>
        <w:rPr>
          <w:rFonts w:hint="eastAsia"/>
          <w:i/>
          <w:iCs/>
          <w:color w:val="000000" w:themeColor="text1"/>
          <w:sz w:val="20"/>
          <w:szCs w:val="20"/>
          <w:lang w:eastAsia="zh-CN"/>
        </w:rPr>
        <w:t xml:space="preserve"> OD-SSB deactivation</w:t>
      </w:r>
      <w:r>
        <w:rPr>
          <w:rFonts w:hint="eastAsia" w:eastAsiaTheme="minorEastAsia"/>
          <w:i/>
          <w:iCs/>
          <w:color w:val="000000" w:themeColor="text1"/>
          <w:sz w:val="20"/>
          <w:szCs w:val="20"/>
          <w:lang w:eastAsia="zh-CN"/>
        </w:rPr>
        <w:t>, UE is not required to measure the deactivated SCell.</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In order to avoid UE power consumption waste at some extreme scenarios, for example, network transmit OD-SSB activation indication a long time before SCell activation command, and OD-SSB keeps activation during this period. RAN4 agreed to introduce a time window, UE only required to perform fast mode L3 measurement in this time window. However, the time window length, fast L3 measurement requirement, UE behavior after the time window are still FFS.</w:t>
      </w:r>
    </w:p>
    <w:p>
      <w:pPr>
        <w:overflowPunct w:val="0"/>
        <w:autoSpaceDE w:val="0"/>
        <w:autoSpaceDN w:val="0"/>
        <w:adjustRightInd w:val="0"/>
        <w:spacing w:after="120"/>
        <w:jc w:val="both"/>
        <w:rPr>
          <w:rFonts w:hint="eastAsia"/>
          <w:sz w:val="20"/>
          <w:szCs w:val="20"/>
          <w:vertAlign w:val="baseline"/>
          <w:lang w:val="en-US" w:eastAsia="zh-CN"/>
        </w:rPr>
      </w:pPr>
      <w:r>
        <w:rPr>
          <w:rFonts w:hint="eastAsia"/>
          <w:i w:val="0"/>
          <w:sz w:val="20"/>
          <w:szCs w:val="20"/>
          <w:lang w:val="en-US" w:eastAsia="zh-CN"/>
        </w:rPr>
        <w:t xml:space="preserve">For time window length, it should equal or longer than the time period for measurement reporting delay i.e., </w:t>
      </w:r>
      <w:r>
        <w:rPr>
          <w:sz w:val="20"/>
          <w:szCs w:val="20"/>
        </w:rPr>
        <w:t>T</w:t>
      </w:r>
      <w:r>
        <w:rPr>
          <w:sz w:val="20"/>
          <w:szCs w:val="20"/>
          <w:vertAlign w:val="subscript"/>
        </w:rPr>
        <w:t>identify_intra_with_index</w:t>
      </w:r>
      <w:r>
        <w:rPr>
          <w:rFonts w:hint="eastAsia"/>
          <w:i w:val="0"/>
          <w:sz w:val="20"/>
          <w:szCs w:val="20"/>
          <w:lang w:val="en-US" w:eastAsia="zh-CN"/>
        </w:rPr>
        <w:t xml:space="preserve"> to let UE finish at least one shot measurement. Besides, it should also consider the deactivation time of OD-SSB which has been agreed by RAN1, due to UE is not required to measure the deactivated SCell when UE receives  OD-SSB deactivation indication. Therefore, we propose the pre-defined time window, which length is min(</w:t>
      </w:r>
      <m:oMath>
        <m:r>
          <m:rPr>
            <m:sty m:val="p"/>
          </m:rPr>
          <w:rPr>
            <w:rFonts w:hint="default" w:ascii="Cambria Math" w:hAnsi="Cambria Math"/>
            <w:sz w:val="20"/>
            <w:szCs w:val="15"/>
            <w:lang w:eastAsia="ko-KR"/>
          </w:rPr>
          <m:t>m+3</m:t>
        </m:r>
        <m:sSubSup>
          <m:sSubSupPr>
            <m:ctrlPr>
              <w:rPr>
                <w:rFonts w:ascii="Cambria Math" w:hAnsi="Cambria Math"/>
                <w:b w:val="0"/>
                <w:bCs/>
                <w:i w:val="0"/>
                <w:iCs/>
                <w:sz w:val="20"/>
                <w:szCs w:val="15"/>
                <w:lang w:eastAsia="ko-KR"/>
              </w:rPr>
            </m:ctrlPr>
          </m:sSubSupPr>
          <m:e>
            <m:r>
              <m:rPr>
                <m:sty m:val="p"/>
              </m:rPr>
              <w:rPr>
                <w:rFonts w:hint="default" w:ascii="Cambria Math" w:hAnsi="Cambria Math"/>
                <w:sz w:val="20"/>
                <w:szCs w:val="15"/>
                <w:lang w:eastAsia="ko-KR"/>
              </w:rPr>
              <m:t>N</m:t>
            </m:r>
            <m:ctrlPr>
              <w:rPr>
                <w:rFonts w:ascii="Cambria Math" w:hAnsi="Cambria Math"/>
                <w:b w:val="0"/>
                <w:bCs/>
                <w:i w:val="0"/>
                <w:iCs/>
                <w:sz w:val="20"/>
                <w:szCs w:val="15"/>
                <w:lang w:eastAsia="ko-KR"/>
              </w:rPr>
            </m:ctrlPr>
          </m:e>
          <m:sub>
            <m:r>
              <m:rPr>
                <m:nor/>
                <m:sty m:val="p"/>
              </m:rPr>
              <w:rPr>
                <w:rFonts w:ascii="Cambria Math" w:hAnsi="Cambria Math"/>
                <w:b w:val="0"/>
                <w:bCs/>
                <w:i w:val="0"/>
                <w:iCs/>
                <w:sz w:val="20"/>
                <w:szCs w:val="15"/>
                <w:lang w:eastAsia="ko-KR"/>
              </w:rPr>
              <m:t>slot</m:t>
            </m:r>
            <m:ctrlPr>
              <w:rPr>
                <w:rFonts w:ascii="Cambria Math" w:hAnsi="Cambria Math"/>
                <w:b w:val="0"/>
                <w:bCs/>
                <w:i w:val="0"/>
                <w:iCs/>
                <w:sz w:val="20"/>
                <w:szCs w:val="15"/>
                <w:lang w:eastAsia="ko-KR"/>
              </w:rPr>
            </m:ctrlPr>
          </m:sub>
          <m:sup>
            <m:r>
              <m:rPr>
                <m:nor/>
                <m:sty m:val="p"/>
              </m:rPr>
              <w:rPr>
                <w:rFonts w:ascii="Cambria Math" w:hAnsi="Cambria Math"/>
                <w:b w:val="0"/>
                <w:bCs/>
                <w:i w:val="0"/>
                <w:iCs/>
                <w:sz w:val="20"/>
                <w:szCs w:val="15"/>
                <w:lang w:eastAsia="ko-KR"/>
              </w:rPr>
              <m:t>subframe</m:t>
            </m:r>
            <m:r>
              <m:rPr>
                <m:sty m:val="p"/>
              </m:rPr>
              <w:rPr>
                <w:rFonts w:hint="default" w:ascii="Cambria Math" w:hAnsi="Cambria Math"/>
                <w:sz w:val="20"/>
                <w:szCs w:val="15"/>
                <w:lang w:eastAsia="ko-KR"/>
              </w:rPr>
              <m:t>,μ</m:t>
            </m:r>
            <m:ctrlPr>
              <w:rPr>
                <w:rFonts w:ascii="Cambria Math" w:hAnsi="Cambria Math"/>
                <w:b w:val="0"/>
                <w:bCs/>
                <w:i w:val="0"/>
                <w:iCs/>
                <w:sz w:val="20"/>
                <w:szCs w:val="15"/>
                <w:lang w:eastAsia="ko-KR"/>
              </w:rPr>
            </m:ctrlPr>
          </m:sup>
        </m:sSubSup>
      </m:oMath>
      <w:r>
        <w:rPr>
          <w:rFonts w:ascii="Times New Roman" w:hAnsi="Times New Roman"/>
          <w:b w:val="0"/>
          <w:bCs/>
          <w:i w:val="0"/>
          <w:iCs/>
          <w:sz w:val="20"/>
          <w:szCs w:val="15"/>
          <w:lang w:eastAsia="ko-KR"/>
        </w:rPr>
        <w:t>+1</w:t>
      </w:r>
      <w:r>
        <w:rPr>
          <w:rFonts w:hint="eastAsia"/>
          <w:b w:val="0"/>
          <w:bCs/>
          <w:i w:val="0"/>
          <w:iCs/>
          <w:sz w:val="20"/>
          <w:szCs w:val="15"/>
          <w:lang w:val="en-US" w:eastAsia="zh-CN"/>
        </w:rPr>
        <w:t xml:space="preserve"> +T_meas_process </w:t>
      </w:r>
      <w:r>
        <w:rPr>
          <w:rFonts w:hint="eastAsia"/>
          <w:b/>
          <w:bCs/>
          <w:i/>
          <w:iCs/>
          <w:sz w:val="20"/>
          <w:szCs w:val="15"/>
          <w:lang w:val="en-US" w:eastAsia="zh-CN"/>
        </w:rPr>
        <w:t xml:space="preserve">+ </w:t>
      </w:r>
      <w:r>
        <w:rPr>
          <w:sz w:val="20"/>
          <w:szCs w:val="20"/>
        </w:rPr>
        <w:t>T</w:t>
      </w:r>
      <w:r>
        <w:rPr>
          <w:sz w:val="20"/>
          <w:szCs w:val="20"/>
          <w:vertAlign w:val="subscript"/>
        </w:rPr>
        <w:t>identify_intra_with_index</w:t>
      </w:r>
      <w:r>
        <w:rPr>
          <w:rFonts w:hint="eastAsia"/>
          <w:sz w:val="20"/>
          <w:szCs w:val="20"/>
          <w:vertAlign w:val="baseline"/>
          <w:lang w:val="en-US" w:eastAsia="zh-CN"/>
        </w:rPr>
        <w:t>, T</w:t>
      </w:r>
      <w:r>
        <w:rPr>
          <w:rFonts w:hint="eastAsia"/>
          <w:sz w:val="20"/>
          <w:szCs w:val="20"/>
          <w:vertAlign w:val="subscript"/>
          <w:lang w:val="en-US" w:eastAsia="zh-CN"/>
        </w:rPr>
        <w:t>OD-SSB_activation</w:t>
      </w:r>
      <w:r>
        <w:rPr>
          <w:rFonts w:hint="eastAsia"/>
          <w:i w:val="0"/>
          <w:sz w:val="20"/>
          <w:szCs w:val="20"/>
          <w:lang w:val="en-US" w:eastAsia="zh-CN"/>
        </w:rPr>
        <w:t xml:space="preserve">), </w:t>
      </w:r>
      <w:r>
        <w:rPr>
          <w:rFonts w:hint="eastAsia"/>
          <w:sz w:val="20"/>
          <w:szCs w:val="20"/>
          <w:vertAlign w:val="baseline"/>
          <w:lang w:val="en-US" w:eastAsia="zh-CN"/>
        </w:rPr>
        <w:t>T</w:t>
      </w:r>
      <w:r>
        <w:rPr>
          <w:rFonts w:hint="eastAsia"/>
          <w:sz w:val="20"/>
          <w:szCs w:val="20"/>
          <w:vertAlign w:val="subscript"/>
          <w:lang w:val="en-US" w:eastAsia="zh-CN"/>
        </w:rPr>
        <w:t>OD-SSB_activation</w:t>
      </w:r>
      <w:r>
        <w:rPr>
          <w:rFonts w:hint="eastAsia"/>
          <w:sz w:val="20"/>
          <w:szCs w:val="20"/>
          <w:vertAlign w:val="baseline"/>
          <w:lang w:val="en-US" w:eastAsia="zh-CN"/>
        </w:rPr>
        <w:t xml:space="preserve"> is the time duration between OD-SSB activation indication and OD-SSB deactivation indication.</w:t>
      </w:r>
    </w:p>
    <w:p>
      <w:pPr>
        <w:overflowPunct w:val="0"/>
        <w:autoSpaceDE w:val="0"/>
        <w:autoSpaceDN w:val="0"/>
        <w:adjustRightInd w:val="0"/>
        <w:spacing w:after="120"/>
        <w:jc w:val="both"/>
        <w:rPr>
          <w:rFonts w:hint="eastAsia"/>
          <w:b/>
          <w:bCs/>
          <w:i/>
          <w:iCs/>
          <w:sz w:val="20"/>
          <w:szCs w:val="20"/>
          <w:vertAlign w:val="baseline"/>
          <w:lang w:val="en-US" w:eastAsia="zh-CN"/>
        </w:rPr>
      </w:pPr>
      <w:r>
        <w:rPr>
          <w:rFonts w:hint="eastAsia"/>
          <w:b/>
          <w:bCs/>
          <w:i/>
          <w:iCs/>
          <w:sz w:val="20"/>
          <w:szCs w:val="20"/>
          <w:lang w:val="en-US" w:eastAsia="zh-CN"/>
        </w:rPr>
        <w:t>Proposal 7: Pre-define the time window length as min(</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+T_meas_process + </w:t>
      </w:r>
      <w:r>
        <w:rPr>
          <w:b/>
          <w:bCs/>
          <w:i/>
          <w:iCs/>
          <w:sz w:val="20"/>
          <w:szCs w:val="20"/>
        </w:rPr>
        <w:t>T</w:t>
      </w:r>
      <w:r>
        <w:rPr>
          <w:b/>
          <w:bCs/>
          <w:i/>
          <w:iCs/>
          <w:sz w:val="20"/>
          <w:szCs w:val="20"/>
          <w:vertAlign w:val="subscript"/>
        </w:rPr>
        <w:t>identify_intra_with_index</w:t>
      </w:r>
      <w:r>
        <w:rPr>
          <w:rFonts w:hint="eastAsia"/>
          <w:b/>
          <w:bCs/>
          <w:i/>
          <w:iCs/>
          <w:sz w:val="20"/>
          <w:szCs w:val="20"/>
          <w:vertAlign w:val="baseline"/>
          <w:lang w:val="en-US" w:eastAsia="zh-CN"/>
        </w:rPr>
        <w:t>, T</w:t>
      </w:r>
      <w:r>
        <w:rPr>
          <w:rFonts w:hint="eastAsia"/>
          <w:b/>
          <w:bCs/>
          <w:i/>
          <w:iCs/>
          <w:sz w:val="20"/>
          <w:szCs w:val="20"/>
          <w:vertAlign w:val="subscript"/>
          <w:lang w:val="en-US" w:eastAsia="zh-CN"/>
        </w:rPr>
        <w:t>OD-SSB_activation</w:t>
      </w:r>
      <w:r>
        <w:rPr>
          <w:rFonts w:hint="eastAsia"/>
          <w:b/>
          <w:bCs/>
          <w:i/>
          <w:iCs/>
          <w:sz w:val="20"/>
          <w:szCs w:val="20"/>
          <w:lang w:val="en-US" w:eastAsia="zh-CN"/>
        </w:rPr>
        <w:t xml:space="preserve">), </w:t>
      </w: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xml:space="preserve"> is the time duration between OD-SSB activation indication and OD-SSB deactivation indication.</w:t>
      </w:r>
    </w:p>
    <w:p>
      <w:pPr>
        <w:overflowPunct w:val="0"/>
        <w:autoSpaceDE w:val="0"/>
        <w:autoSpaceDN w:val="0"/>
        <w:adjustRightInd w:val="0"/>
        <w:spacing w:after="120"/>
        <w:jc w:val="both"/>
        <w:rPr>
          <w:rFonts w:hint="eastAsia"/>
          <w:sz w:val="20"/>
          <w:szCs w:val="20"/>
          <w:vertAlign w:val="baseline"/>
          <w:lang w:val="en-US" w:eastAsia="zh-CN"/>
        </w:rPr>
      </w:pPr>
      <w:r>
        <w:rPr>
          <w:rFonts w:hint="eastAsia"/>
          <w:sz w:val="20"/>
          <w:szCs w:val="20"/>
          <w:vertAlign w:val="baseline"/>
          <w:lang w:val="en-US" w:eastAsia="zh-CN"/>
        </w:rPr>
        <w:t>For the fast L3 measurement requirement, UE perform the measurement following the OD-SSB periodicity can be the baseline, that UE could finish the measurement with the shortest time duration, then further help network power saving.</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8: UE perform the fast L3 measurement following the OD-SSB periodicity.</w:t>
      </w:r>
    </w:p>
    <w:p>
      <w:pPr>
        <w:overflowPunct w:val="0"/>
        <w:autoSpaceDE w:val="0"/>
        <w:autoSpaceDN w:val="0"/>
        <w:adjustRightInd w:val="0"/>
        <w:spacing w:after="120"/>
        <w:jc w:val="both"/>
        <w:rPr>
          <w:rFonts w:hint="eastAsia"/>
          <w:i w:val="0"/>
          <w:sz w:val="20"/>
          <w:szCs w:val="20"/>
          <w:lang w:val="en-US" w:eastAsia="zh-CN"/>
        </w:rPr>
      </w:pPr>
      <w:r>
        <w:rPr>
          <w:rFonts w:hint="eastAsia"/>
          <w:i w:val="0"/>
          <w:sz w:val="20"/>
          <w:szCs w:val="20"/>
          <w:lang w:val="en-US" w:eastAsia="zh-CN"/>
        </w:rPr>
        <w:t>For the UE behavior after the time window, we prefer to fall back the legacy requirement, which means UE will continue the measurement following the measCycleSCell if OD-SSB is not deactivated.</w:t>
      </w:r>
    </w:p>
    <w:p>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Proposal 9: After the time window, UE fallback to legacy requirement.</w:t>
      </w:r>
    </w:p>
    <w:p>
      <w:pPr>
        <w:snapToGrid w:val="0"/>
        <w:spacing w:after="120"/>
        <w:rPr>
          <w:rFonts w:hint="eastAsia"/>
          <w:b/>
          <w:i/>
          <w:iCs/>
          <w:sz w:val="20"/>
          <w:szCs w:val="20"/>
          <w:u w:val="single"/>
          <w:lang w:val="en-US" w:eastAsia="zh-CN"/>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eastAsia="ko-KR"/>
        </w:rPr>
        <w:t>OD-SSB based deactivated SCell L3 measurement (Case 2)</w:t>
      </w:r>
    </w:p>
    <w:p>
      <w:pPr>
        <w:snapToGrid w:val="0"/>
        <w:spacing w:after="120"/>
        <w:rPr>
          <w:b/>
          <w:i/>
          <w:iCs/>
          <w:sz w:val="20"/>
          <w:szCs w:val="20"/>
          <w:u w:val="single"/>
          <w:lang w:val="en-US"/>
        </w:rPr>
      </w:pPr>
      <w:r>
        <w:rPr>
          <w:b/>
          <w:i/>
          <w:iCs/>
          <w:sz w:val="20"/>
          <w:szCs w:val="20"/>
          <w:u w:val="single"/>
          <w:lang w:val="en-US"/>
        </w:rPr>
        <w:t>Issue 1-3-1: Always-on SSB and OD-SSB time/frequency domain relation</w:t>
      </w:r>
    </w:p>
    <w:p>
      <w:pPr>
        <w:pStyle w:val="76"/>
        <w:numPr>
          <w:ilvl w:val="0"/>
          <w:numId w:val="6"/>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Background</w:t>
      </w:r>
    </w:p>
    <w:p>
      <w:pPr>
        <w:snapToGrid w:val="0"/>
        <w:spacing w:after="120"/>
        <w:ind w:left="284"/>
        <w:rPr>
          <w:i/>
          <w:iCs/>
          <w:color w:val="000000" w:themeColor="text1"/>
          <w:sz w:val="20"/>
          <w:szCs w:val="20"/>
          <w:lang w:eastAsia="zh-CN"/>
        </w:rPr>
      </w:pPr>
      <w:r>
        <w:rPr>
          <w:i/>
          <w:iCs/>
          <w:color w:val="000000" w:themeColor="text1"/>
          <w:sz w:val="20"/>
          <w:szCs w:val="20"/>
          <w:lang w:eastAsia="zh-CN"/>
        </w:rPr>
        <w:t>From moderator’s understanding, the following scenarios for always-on SSB and OD-SSB relation are possible based on RAN1’s current agreements.</w:t>
      </w:r>
    </w:p>
    <w:p>
      <w:pPr>
        <w:pStyle w:val="76"/>
        <w:numPr>
          <w:ilvl w:val="1"/>
          <w:numId w:val="6"/>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Scenario 1: OD-SSB and always-on SSB are with same frequency, same offset but different periodicities.</w:t>
      </w:r>
    </w:p>
    <w:p>
      <w:pPr>
        <w:pStyle w:val="76"/>
        <w:numPr>
          <w:ilvl w:val="1"/>
          <w:numId w:val="6"/>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Scenario 2: OD-SSB and always-on SSB are with same frequency, different offsets and periodicities.</w:t>
      </w:r>
    </w:p>
    <w:p>
      <w:pPr>
        <w:pStyle w:val="76"/>
        <w:numPr>
          <w:ilvl w:val="1"/>
          <w:numId w:val="6"/>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Scenario 3: OD-SSB and always-on SSB are within different frequencies.</w:t>
      </w:r>
    </w:p>
    <w:p>
      <w:pPr>
        <w:snapToGrid w:val="0"/>
        <w:spacing w:after="120"/>
        <w:rPr>
          <w:i/>
          <w:iCs/>
          <w:sz w:val="20"/>
          <w:szCs w:val="20"/>
          <w:lang w:val="en-US" w:eastAsia="zh-CN"/>
        </w:rPr>
      </w:pPr>
      <w:r>
        <w:rPr>
          <w:rFonts w:hint="eastAsia"/>
          <w:i/>
          <w:iCs/>
          <w:sz w:val="20"/>
          <w:szCs w:val="20"/>
          <w:highlight w:val="green"/>
          <w:lang w:val="en-US" w:eastAsia="zh-CN"/>
        </w:rPr>
        <w:t>A</w:t>
      </w:r>
      <w:r>
        <w:rPr>
          <w:i/>
          <w:iCs/>
          <w:sz w:val="20"/>
          <w:szCs w:val="20"/>
          <w:highlight w:val="green"/>
          <w:lang w:val="en-US" w:eastAsia="zh-CN"/>
        </w:rPr>
        <w:t>greement:</w:t>
      </w:r>
    </w:p>
    <w:p>
      <w:pPr>
        <w:pStyle w:val="76"/>
        <w:numPr>
          <w:ilvl w:val="0"/>
          <w:numId w:val="6"/>
        </w:numPr>
        <w:overflowPunct/>
        <w:autoSpaceDE/>
        <w:adjustRightInd/>
        <w:snapToGrid w:val="0"/>
        <w:spacing w:after="120"/>
        <w:ind w:firstLineChars="0"/>
        <w:textAlignment w:val="auto"/>
        <w:rPr>
          <w:i/>
          <w:iCs/>
          <w:sz w:val="20"/>
          <w:szCs w:val="20"/>
        </w:rPr>
      </w:pPr>
      <w:r>
        <w:rPr>
          <w:i/>
          <w:iCs/>
          <w:color w:val="000000" w:themeColor="text1"/>
          <w:sz w:val="20"/>
          <w:szCs w:val="20"/>
        </w:rPr>
        <w:t xml:space="preserve">In OD-SSB Case 2, RAN4 to first discuss the deactivated SCell requirement for Scenario 1. RAN4 to further discuss whether to define the requirement for the scenario 2 and 3 </w:t>
      </w:r>
      <w:r>
        <w:rPr>
          <w:i/>
          <w:iCs/>
          <w:sz w:val="20"/>
          <w:szCs w:val="20"/>
        </w:rPr>
        <w:t xml:space="preserve">if scenario 2 and 3 are supported in RAN1 based on RAN1’s </w:t>
      </w:r>
      <w:r>
        <w:rPr>
          <w:i/>
          <w:iCs/>
          <w:sz w:val="20"/>
          <w:szCs w:val="20"/>
          <w:u w:val="single"/>
        </w:rPr>
        <w:t>agreement</w:t>
      </w:r>
      <w:r>
        <w:rPr>
          <w:i/>
          <w:iCs/>
          <w:sz w:val="20"/>
          <w:szCs w:val="20"/>
        </w:rPr>
        <w:t>.</w:t>
      </w:r>
    </w:p>
    <w:p>
      <w:pPr>
        <w:pStyle w:val="76"/>
        <w:numPr>
          <w:ilvl w:val="1"/>
          <w:numId w:val="6"/>
        </w:numPr>
        <w:overflowPunct/>
        <w:autoSpaceDE/>
        <w:adjustRightInd/>
        <w:snapToGrid w:val="0"/>
        <w:spacing w:after="120"/>
        <w:ind w:firstLineChars="0"/>
        <w:textAlignment w:val="auto"/>
        <w:rPr>
          <w:i/>
          <w:iCs/>
          <w:sz w:val="20"/>
          <w:szCs w:val="20"/>
        </w:rPr>
      </w:pPr>
      <w:r>
        <w:rPr>
          <w:i/>
          <w:iCs/>
          <w:sz w:val="20"/>
          <w:szCs w:val="20"/>
        </w:rPr>
        <w:t>Scenario 1: OD-SSB and always-on SSB are with same SSB carrier frequency, same offset but different periodicities.</w:t>
      </w:r>
    </w:p>
    <w:p>
      <w:pPr>
        <w:pStyle w:val="76"/>
        <w:numPr>
          <w:ilvl w:val="1"/>
          <w:numId w:val="6"/>
        </w:numPr>
        <w:overflowPunct/>
        <w:autoSpaceDE/>
        <w:adjustRightInd/>
        <w:snapToGrid w:val="0"/>
        <w:spacing w:after="120"/>
        <w:ind w:firstLineChars="0"/>
        <w:textAlignment w:val="auto"/>
        <w:rPr>
          <w:i/>
          <w:iCs/>
          <w:sz w:val="20"/>
          <w:szCs w:val="20"/>
        </w:rPr>
      </w:pPr>
      <w:r>
        <w:rPr>
          <w:i/>
          <w:iCs/>
          <w:sz w:val="20"/>
          <w:szCs w:val="20"/>
        </w:rPr>
        <w:t>Scenario 2: OD-SSB and always-on SSB are with same SSB carrier frequency, different offsets and periodicities.</w:t>
      </w:r>
    </w:p>
    <w:p>
      <w:pPr>
        <w:pStyle w:val="76"/>
        <w:numPr>
          <w:ilvl w:val="1"/>
          <w:numId w:val="6"/>
        </w:numPr>
        <w:overflowPunct/>
        <w:autoSpaceDE/>
        <w:adjustRightInd/>
        <w:snapToGrid w:val="0"/>
        <w:spacing w:after="120"/>
        <w:ind w:firstLineChars="0"/>
        <w:textAlignment w:val="auto"/>
        <w:rPr>
          <w:i/>
          <w:iCs/>
          <w:color w:val="000000" w:themeColor="text1"/>
          <w:sz w:val="20"/>
          <w:szCs w:val="20"/>
        </w:rPr>
      </w:pPr>
      <w:r>
        <w:rPr>
          <w:i/>
          <w:iCs/>
          <w:sz w:val="20"/>
          <w:szCs w:val="20"/>
        </w:rPr>
        <w:t>Scenario 3: OD-SSB and always-on SSB are within different SSB carrier frequencies</w:t>
      </w:r>
      <w:r>
        <w:rPr>
          <w:i/>
          <w:iCs/>
          <w:color w:val="000000" w:themeColor="text1"/>
          <w:sz w:val="20"/>
          <w:szCs w:val="20"/>
        </w:rPr>
        <w:t>.</w:t>
      </w:r>
    </w:p>
    <w:p>
      <w:pPr>
        <w:pStyle w:val="76"/>
        <w:numPr>
          <w:ilvl w:val="0"/>
          <w:numId w:val="6"/>
        </w:numPr>
        <w:overflowPunct/>
        <w:autoSpaceDE/>
        <w:adjustRightInd/>
        <w:snapToGrid w:val="0"/>
        <w:spacing w:after="120"/>
        <w:ind w:firstLineChars="0"/>
        <w:textAlignment w:val="auto"/>
        <w:rPr>
          <w:i/>
          <w:iCs/>
          <w:color w:val="000000" w:themeColor="text1"/>
          <w:sz w:val="20"/>
          <w:szCs w:val="20"/>
        </w:rPr>
      </w:pPr>
      <w:r>
        <w:rPr>
          <w:rFonts w:hint="eastAsia"/>
          <w:i/>
          <w:iCs/>
          <w:color w:val="000000" w:themeColor="text1"/>
          <w:sz w:val="20"/>
          <w:szCs w:val="20"/>
        </w:rPr>
        <w:t>S</w:t>
      </w:r>
      <w:r>
        <w:rPr>
          <w:i/>
          <w:iCs/>
          <w:color w:val="000000" w:themeColor="text1"/>
          <w:sz w:val="20"/>
          <w:szCs w:val="20"/>
        </w:rPr>
        <w:t>end the above information to RAN1, further discuss the text including the questions to RAN1 in the LS.</w:t>
      </w:r>
    </w:p>
    <w:p>
      <w:pPr>
        <w:pStyle w:val="76"/>
        <w:numPr>
          <w:ilvl w:val="0"/>
          <w:numId w:val="6"/>
        </w:numPr>
        <w:overflowPunct/>
        <w:autoSpaceDE/>
        <w:adjustRightInd/>
        <w:snapToGrid w:val="0"/>
        <w:spacing w:after="120"/>
        <w:ind w:firstLineChars="0"/>
        <w:textAlignment w:val="auto"/>
        <w:rPr>
          <w:i/>
          <w:iCs/>
          <w:color w:val="000000" w:themeColor="text1"/>
          <w:sz w:val="20"/>
          <w:szCs w:val="20"/>
        </w:rPr>
      </w:pPr>
      <w:r>
        <w:rPr>
          <w:i/>
          <w:iCs/>
          <w:color w:val="000000" w:themeColor="text1"/>
          <w:sz w:val="20"/>
          <w:szCs w:val="20"/>
        </w:rPr>
        <w:t>RAN4 will inform RAN1 if any further agreement.</w:t>
      </w:r>
    </w:p>
    <w:p>
      <w:pPr>
        <w:overflowPunct w:val="0"/>
        <w:autoSpaceDE w:val="0"/>
        <w:autoSpaceDN w:val="0"/>
        <w:adjustRightInd w:val="0"/>
        <w:spacing w:after="120"/>
        <w:jc w:val="both"/>
        <w:rPr>
          <w:rFonts w:hint="default"/>
          <w:sz w:val="20"/>
          <w:szCs w:val="20"/>
          <w:vertAlign w:val="baseline"/>
          <w:lang w:val="en-US" w:eastAsia="zh-CN"/>
        </w:rPr>
      </w:pPr>
      <w:r>
        <w:rPr>
          <w:rFonts w:hint="eastAsia"/>
          <w:sz w:val="20"/>
          <w:szCs w:val="20"/>
          <w:vertAlign w:val="baseline"/>
          <w:lang w:val="en-US" w:eastAsia="zh-CN"/>
        </w:rPr>
        <w:t xml:space="preserve">Based on the agreement from RAN1, all Scenario 1, 2 and 3 are valid. We are fine to first figure out the behavior in Scenario 1, but when we design the procedure, the unified design is preferred by us, let UE have common  behavior for each scenario.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hint="default" w:ascii="Times New Roman" w:hAnsi="Times New Roman"/>
                <w:b w:val="0"/>
                <w:bCs w:val="0"/>
                <w:i/>
                <w:iCs/>
                <w:sz w:val="20"/>
                <w:szCs w:val="15"/>
                <w:lang w:val="en-US" w:eastAsia="zh-CN"/>
              </w:rPr>
            </w:pPr>
            <w:r>
              <w:rPr>
                <w:rFonts w:ascii="Times New Roman" w:hAnsi="Times New Roman"/>
                <w:b w:val="0"/>
                <w:bCs w:val="0"/>
                <w:i/>
                <w:iCs/>
                <w:sz w:val="20"/>
                <w:szCs w:val="15"/>
                <w:highlight w:val="green"/>
                <w:lang w:val="en-US" w:eastAsia="zh-CN"/>
              </w:rPr>
              <w:t>Agreement</w:t>
            </w:r>
            <w:r>
              <w:rPr>
                <w:rFonts w:hint="eastAsia"/>
                <w:b w:val="0"/>
                <w:bCs w:val="0"/>
                <w:i/>
                <w:iCs/>
                <w:sz w:val="20"/>
                <w:szCs w:val="15"/>
                <w:highlight w:val="green"/>
                <w:lang w:val="en-US" w:eastAsia="zh-CN"/>
              </w:rPr>
              <w:t xml:space="preserve"> from RAN1#118bis</w:t>
            </w:r>
          </w:p>
          <w:p>
            <w:pPr>
              <w:spacing w:line="256" w:lineRule="auto"/>
              <w:contextualSpacing/>
              <w:jc w:val="both"/>
              <w:rPr>
                <w:rFonts w:ascii="Times New Roman" w:hAnsi="Times New Roman" w:eastAsia="Malgun Gothic"/>
                <w:i/>
                <w:iCs/>
                <w:sz w:val="20"/>
                <w:szCs w:val="20"/>
                <w:lang w:val="en-US"/>
              </w:rPr>
            </w:pPr>
            <w:r>
              <w:rPr>
                <w:rFonts w:hint="eastAsia"/>
                <w:i/>
                <w:iCs/>
                <w:sz w:val="20"/>
                <w:szCs w:val="15"/>
                <w:lang w:eastAsia="ko-KR"/>
              </w:rPr>
              <w:t>For</w:t>
            </w:r>
            <w:r>
              <w:rPr>
                <w:i/>
                <w:iCs/>
                <w:sz w:val="20"/>
                <w:szCs w:val="15"/>
              </w:rPr>
              <w:t xml:space="preserve"> a cell supporting on-demand SSB SCell operation</w:t>
            </w:r>
            <w:r>
              <w:rPr>
                <w:rFonts w:hint="eastAsia"/>
                <w:i/>
                <w:iCs/>
                <w:sz w:val="20"/>
                <w:szCs w:val="15"/>
                <w:lang w:eastAsia="ko-KR"/>
              </w:rPr>
              <w:t xml:space="preserve"> and for Case #2 (i.e., </w:t>
            </w:r>
            <w:r>
              <w:rPr>
                <w:i/>
                <w:iCs/>
                <w:sz w:val="20"/>
                <w:szCs w:val="15"/>
              </w:rPr>
              <w:t>Always-on SSB is periodically transmitted on the cell</w:t>
            </w:r>
            <w:r>
              <w:rPr>
                <w:rFonts w:hint="eastAsia"/>
                <w:i/>
                <w:iCs/>
                <w:sz w:val="20"/>
                <w:szCs w:val="15"/>
                <w:lang w:eastAsia="ko-KR"/>
              </w:rPr>
              <w:t xml:space="preserve">), </w:t>
            </w:r>
            <w:r>
              <w:rPr>
                <w:i/>
                <w:iCs/>
                <w:sz w:val="20"/>
                <w:szCs w:val="15"/>
                <w:lang w:eastAsia="ko-KR"/>
              </w:rPr>
              <w:t>study</w:t>
            </w:r>
            <w:r>
              <w:rPr>
                <w:rFonts w:hint="eastAsia"/>
                <w:i/>
                <w:iCs/>
                <w:sz w:val="20"/>
                <w:szCs w:val="15"/>
                <w:lang w:eastAsia="ko-KR"/>
              </w:rPr>
              <w:t xml:space="preserve"> at least the following Mux-Cases.</w:t>
            </w:r>
          </w:p>
          <w:p>
            <w:pPr>
              <w:numPr>
                <w:ilvl w:val="0"/>
                <w:numId w:val="4"/>
              </w:numPr>
              <w:spacing w:after="160" w:line="256" w:lineRule="auto"/>
              <w:contextualSpacing/>
              <w:jc w:val="both"/>
              <w:rPr>
                <w:rFonts w:ascii="Times New Roman" w:hAnsi="Times New Roman" w:eastAsia="Malgun Gothic"/>
                <w:i/>
                <w:iCs/>
                <w:sz w:val="20"/>
                <w:szCs w:val="20"/>
                <w:lang w:val="en-US" w:eastAsia="zh-CN"/>
              </w:rPr>
            </w:pPr>
            <w:r>
              <w:rPr>
                <w:rFonts w:hint="eastAsia" w:ascii="Times New Roman" w:hAnsi="Times New Roman" w:eastAsia="Malgun Gothic"/>
                <w:i/>
                <w:iCs/>
                <w:sz w:val="20"/>
                <w:szCs w:val="20"/>
                <w:lang w:val="en-US" w:eastAsia="ko-KR"/>
              </w:rPr>
              <w:t xml:space="preserve">Mux-Case #1: No time-domain overlap between </w:t>
            </w:r>
            <w:r>
              <w:rPr>
                <w:rFonts w:ascii="Times New Roman" w:hAnsi="Times New Roman" w:eastAsia="Malgun Gothic"/>
                <w:i/>
                <w:iCs/>
                <w:sz w:val="20"/>
                <w:szCs w:val="20"/>
                <w:lang w:val="en-US" w:eastAsia="ko-KR"/>
              </w:rPr>
              <w:t>always</w:t>
            </w:r>
            <w:r>
              <w:rPr>
                <w:rFonts w:hint="eastAsia" w:ascii="Times New Roman" w:hAnsi="Times New Roman" w:eastAsia="Malgun Gothic"/>
                <w:i/>
                <w:iCs/>
                <w:sz w:val="20"/>
                <w:szCs w:val="20"/>
                <w:lang w:val="en-US" w:eastAsia="ko-KR"/>
              </w:rPr>
              <w:t>-on SSB and on-demand SSB</w:t>
            </w:r>
            <w:r>
              <w:rPr>
                <w:rFonts w:ascii="Times New Roman" w:hAnsi="Times New Roman" w:eastAsia="Malgun Gothic"/>
                <w:i/>
                <w:iCs/>
                <w:sz w:val="20"/>
                <w:szCs w:val="20"/>
                <w:lang w:val="en-US" w:eastAsia="ko-KR"/>
              </w:rPr>
              <w:t>.</w:t>
            </w:r>
          </w:p>
          <w:p>
            <w:pPr>
              <w:numPr>
                <w:ilvl w:val="0"/>
                <w:numId w:val="4"/>
              </w:numPr>
              <w:spacing w:after="160" w:line="256" w:lineRule="auto"/>
              <w:contextualSpacing/>
              <w:jc w:val="both"/>
              <w:rPr>
                <w:rFonts w:hint="eastAsia"/>
                <w:sz w:val="20"/>
                <w:szCs w:val="20"/>
                <w:vertAlign w:val="baseline"/>
                <w:lang w:val="en-US" w:eastAsia="zh-CN"/>
              </w:rPr>
            </w:pPr>
            <w:r>
              <w:rPr>
                <w:rFonts w:hint="eastAsia" w:ascii="Times New Roman" w:hAnsi="Times New Roman" w:eastAsia="Malgun Gothic"/>
                <w:i/>
                <w:iCs/>
                <w:sz w:val="20"/>
                <w:szCs w:val="20"/>
                <w:lang w:val="en-US" w:eastAsia="ko-KR"/>
              </w:rPr>
              <w:t xml:space="preserve">Mux-Case #2: </w:t>
            </w:r>
            <w:r>
              <w:rPr>
                <w:rFonts w:ascii="Times New Roman" w:hAnsi="Times New Roman" w:eastAsia="Malgun Gothic"/>
                <w:i/>
                <w:iCs/>
                <w:sz w:val="20"/>
                <w:szCs w:val="20"/>
                <w:lang w:val="en-US" w:eastAsia="ko-KR"/>
              </w:rPr>
              <w:t>Always</w:t>
            </w:r>
            <w:r>
              <w:rPr>
                <w:rFonts w:hint="eastAsia" w:ascii="Times New Roman" w:hAnsi="Times New Roman" w:eastAsia="Malgun Gothic"/>
                <w:i/>
                <w:iCs/>
                <w:sz w:val="20"/>
                <w:szCs w:val="20"/>
                <w:lang w:val="en-US" w:eastAsia="ko-KR"/>
              </w:rPr>
              <w:t xml:space="preserve">-on SSB and on-demand SSB overlap </w:t>
            </w:r>
            <w:r>
              <w:rPr>
                <w:rFonts w:ascii="Times New Roman" w:hAnsi="Times New Roman" w:eastAsia="Malgun Gothic"/>
                <w:i/>
                <w:iCs/>
                <w:sz w:val="20"/>
                <w:szCs w:val="20"/>
                <w:lang w:val="en-US" w:eastAsia="ko-KR"/>
              </w:rPr>
              <w:t xml:space="preserve">at least </w:t>
            </w:r>
            <w:r>
              <w:rPr>
                <w:rFonts w:hint="eastAsia" w:ascii="Times New Roman" w:hAnsi="Times New Roman" w:eastAsia="Malgun Gothic"/>
                <w:i/>
                <w:iCs/>
                <w:sz w:val="20"/>
                <w:szCs w:val="20"/>
                <w:lang w:val="en-US" w:eastAsia="ko-KR"/>
              </w:rPr>
              <w:t xml:space="preserve">in time </w:t>
            </w:r>
            <w:r>
              <w:rPr>
                <w:rFonts w:ascii="Times New Roman" w:hAnsi="Times New Roman" w:eastAsia="Malgun Gothic"/>
                <w:i/>
                <w:iCs/>
                <w:sz w:val="20"/>
                <w:szCs w:val="20"/>
                <w:lang w:val="en-US" w:eastAsia="ko-KR"/>
              </w:rPr>
              <w:t>or</w:t>
            </w:r>
            <w:r>
              <w:rPr>
                <w:rFonts w:hint="eastAsia" w:ascii="Times New Roman" w:hAnsi="Times New Roman" w:eastAsia="Malgun Gothic"/>
                <w:i/>
                <w:iCs/>
                <w:sz w:val="20"/>
                <w:szCs w:val="20"/>
                <w:lang w:val="en-US" w:eastAsia="ko-KR"/>
              </w:rPr>
              <w:t xml:space="preserve"> frequency domain</w:t>
            </w:r>
          </w:p>
        </w:tc>
      </w:tr>
    </w:tbl>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Observation 3: All Scenario 1, 2 and 3 are valid based on RAN1</w:t>
      </w:r>
      <w:r>
        <w:rPr>
          <w:rFonts w:hint="default"/>
          <w:b/>
          <w:bCs/>
          <w:i/>
          <w:iCs/>
          <w:sz w:val="20"/>
          <w:szCs w:val="20"/>
          <w:lang w:val="en-US" w:eastAsia="zh-CN"/>
        </w:rPr>
        <w:t>’</w:t>
      </w:r>
      <w:r>
        <w:rPr>
          <w:rFonts w:hint="eastAsia"/>
          <w:b/>
          <w:bCs/>
          <w:i/>
          <w:iCs/>
          <w:sz w:val="20"/>
          <w:szCs w:val="20"/>
          <w:lang w:val="en-US" w:eastAsia="zh-CN"/>
        </w:rPr>
        <w:t>s agreement.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10: Prefer the unified design for Scenario 1, 2 and 3.</w:t>
      </w:r>
    </w:p>
    <w:p>
      <w:pPr>
        <w:snapToGrid w:val="0"/>
        <w:spacing w:after="120"/>
        <w:rPr>
          <w:rFonts w:hint="default"/>
          <w:b/>
          <w:i/>
          <w:iCs/>
          <w:sz w:val="20"/>
          <w:szCs w:val="20"/>
          <w:u w:val="single"/>
          <w:lang w:val="en-US" w:eastAsia="zh-CN"/>
        </w:rPr>
      </w:pPr>
    </w:p>
    <w:p>
      <w:pPr>
        <w:tabs>
          <w:tab w:val="left" w:pos="1680"/>
        </w:tabs>
        <w:spacing w:after="120"/>
        <w:rPr>
          <w:b/>
          <w:i/>
          <w:iCs/>
          <w:sz w:val="20"/>
          <w:szCs w:val="20"/>
          <w:u w:val="single"/>
          <w:lang w:eastAsia="zh-CN"/>
        </w:rPr>
      </w:pPr>
      <w:r>
        <w:rPr>
          <w:b/>
          <w:i/>
          <w:iCs/>
          <w:sz w:val="20"/>
          <w:szCs w:val="20"/>
          <w:u w:val="single"/>
          <w:lang w:eastAsia="zh-CN"/>
        </w:rPr>
        <w:t xml:space="preserve">Issue </w:t>
      </w:r>
      <w:r>
        <w:rPr>
          <w:rFonts w:hint="eastAsia"/>
          <w:b/>
          <w:i/>
          <w:iCs/>
          <w:sz w:val="20"/>
          <w:szCs w:val="20"/>
          <w:u w:val="single"/>
          <w:lang w:eastAsia="zh-CN"/>
        </w:rPr>
        <w:t>1</w:t>
      </w:r>
      <w:r>
        <w:rPr>
          <w:b/>
          <w:i/>
          <w:iCs/>
          <w:sz w:val="20"/>
          <w:szCs w:val="20"/>
          <w:u w:val="single"/>
          <w:lang w:eastAsia="zh-CN"/>
        </w:rPr>
        <w:t>-</w:t>
      </w:r>
      <w:r>
        <w:rPr>
          <w:rFonts w:hint="eastAsia"/>
          <w:b/>
          <w:i/>
          <w:iCs/>
          <w:sz w:val="20"/>
          <w:szCs w:val="20"/>
          <w:u w:val="single"/>
          <w:lang w:eastAsia="zh-CN"/>
        </w:rPr>
        <w:t>3</w:t>
      </w:r>
      <w:r>
        <w:rPr>
          <w:b/>
          <w:i/>
          <w:iCs/>
          <w:sz w:val="20"/>
          <w:szCs w:val="20"/>
          <w:u w:val="single"/>
          <w:lang w:eastAsia="zh-CN"/>
        </w:rPr>
        <w:t>-</w:t>
      </w:r>
      <w:r>
        <w:rPr>
          <w:rFonts w:hint="eastAsia"/>
          <w:b/>
          <w:i/>
          <w:iCs/>
          <w:sz w:val="20"/>
          <w:szCs w:val="20"/>
          <w:u w:val="single"/>
          <w:lang w:eastAsia="zh-CN"/>
        </w:rPr>
        <w:t>4</w:t>
      </w:r>
      <w:r>
        <w:rPr>
          <w:b/>
          <w:i/>
          <w:iCs/>
          <w:sz w:val="20"/>
          <w:szCs w:val="20"/>
          <w:u w:val="single"/>
          <w:lang w:eastAsia="zh-CN"/>
        </w:rPr>
        <w:t>:</w:t>
      </w:r>
      <w:r>
        <w:rPr>
          <w:rFonts w:hint="eastAsia"/>
          <w:b/>
          <w:i/>
          <w:iCs/>
          <w:sz w:val="20"/>
          <w:szCs w:val="20"/>
          <w:u w:val="single"/>
          <w:lang w:eastAsia="zh-CN"/>
        </w:rPr>
        <w:t xml:space="preserve"> OD-SSB based deactivated SCell L3 measurement when OD-SSB transmission is triggered(Case 2)  </w:t>
      </w:r>
    </w:p>
    <w:p>
      <w:pPr>
        <w:spacing w:after="120"/>
        <w:rPr>
          <w:i/>
          <w:iCs/>
          <w:sz w:val="20"/>
          <w:szCs w:val="20"/>
          <w:highlight w:val="green"/>
          <w:lang w:eastAsia="zh-CN"/>
        </w:rPr>
      </w:pPr>
      <w:r>
        <w:rPr>
          <w:rFonts w:hint="eastAsia"/>
          <w:i/>
          <w:iCs/>
          <w:sz w:val="20"/>
          <w:szCs w:val="20"/>
          <w:highlight w:val="green"/>
          <w:lang w:eastAsia="zh-CN"/>
        </w:rPr>
        <w:t>Agreements:</w:t>
      </w:r>
    </w:p>
    <w:p>
      <w:pPr>
        <w:spacing w:after="120"/>
        <w:rPr>
          <w:rFonts w:eastAsia="MS Mincho"/>
          <w:i/>
          <w:iCs/>
          <w:sz w:val="20"/>
          <w:szCs w:val="18"/>
        </w:rPr>
      </w:pPr>
      <w:r>
        <w:rPr>
          <w:rFonts w:hint="eastAsia" w:eastAsia="MS Mincho"/>
          <w:i/>
          <w:iCs/>
          <w:sz w:val="20"/>
          <w:szCs w:val="18"/>
        </w:rPr>
        <w:t>OD-SSB based deactivated SCell L3 measurement when OD-SSB transmission is triggered(Case 2)</w:t>
      </w:r>
    </w:p>
    <w:p>
      <w:pPr>
        <w:pStyle w:val="76"/>
        <w:numPr>
          <w:ilvl w:val="1"/>
          <w:numId w:val="6"/>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 xml:space="preserve">Option 1: </w:t>
      </w:r>
      <w:r>
        <w:rPr>
          <w:rFonts w:hint="eastAsia" w:eastAsiaTheme="minorEastAsia"/>
          <w:i/>
          <w:iCs/>
          <w:sz w:val="20"/>
          <w:szCs w:val="18"/>
          <w:lang w:eastAsia="zh-CN"/>
        </w:rPr>
        <w:t>RAN4 requirement is defined based on</w:t>
      </w:r>
      <w:r>
        <w:rPr>
          <w:rFonts w:hint="eastAsia"/>
          <w:i/>
          <w:iCs/>
          <w:sz w:val="20"/>
          <w:szCs w:val="18"/>
        </w:rPr>
        <w:t xml:space="preserve"> OD-SSB</w:t>
      </w:r>
      <w:r>
        <w:rPr>
          <w:rFonts w:hint="eastAsia" w:eastAsiaTheme="minorEastAsia"/>
          <w:i/>
          <w:iCs/>
          <w:sz w:val="20"/>
          <w:szCs w:val="18"/>
          <w:lang w:eastAsia="zh-CN"/>
        </w:rPr>
        <w:t xml:space="preserve"> periodicity.(CATT, Samsung, CMCC, ZTE)</w:t>
      </w:r>
    </w:p>
    <w:p>
      <w:pPr>
        <w:pStyle w:val="76"/>
        <w:numPr>
          <w:ilvl w:val="1"/>
          <w:numId w:val="6"/>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 xml:space="preserve">Option 2: </w:t>
      </w:r>
      <w:r>
        <w:rPr>
          <w:rFonts w:hint="eastAsia" w:eastAsiaTheme="minorEastAsia"/>
          <w:i/>
          <w:iCs/>
          <w:sz w:val="20"/>
          <w:szCs w:val="18"/>
          <w:lang w:eastAsia="zh-CN"/>
        </w:rPr>
        <w:t>RAN4 requirement is defined based on</w:t>
      </w:r>
      <w:r>
        <w:rPr>
          <w:rFonts w:hint="eastAsia"/>
          <w:i/>
          <w:iCs/>
          <w:sz w:val="20"/>
          <w:szCs w:val="18"/>
        </w:rPr>
        <w:t xml:space="preserve"> </w:t>
      </w:r>
      <w:r>
        <w:rPr>
          <w:rFonts w:hint="eastAsia" w:eastAsiaTheme="minorEastAsia"/>
          <w:i/>
          <w:iCs/>
          <w:sz w:val="20"/>
          <w:szCs w:val="18"/>
          <w:lang w:eastAsia="zh-CN"/>
        </w:rPr>
        <w:t>legacy measCycleSCell (Apple, Xiaomi, vivo, OPPO)</w:t>
      </w:r>
    </w:p>
    <w:p>
      <w:pPr>
        <w:pStyle w:val="76"/>
        <w:numPr>
          <w:ilvl w:val="1"/>
          <w:numId w:val="6"/>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Theme="minorEastAsia"/>
          <w:i/>
          <w:iCs/>
          <w:sz w:val="20"/>
          <w:szCs w:val="18"/>
          <w:lang w:eastAsia="zh-CN"/>
        </w:rPr>
        <w:t xml:space="preserve">Option 3: </w:t>
      </w:r>
      <w:r>
        <w:rPr>
          <w:rFonts w:hint="eastAsia" w:eastAsia="宋体"/>
          <w:i/>
          <w:iCs/>
          <w:color w:val="000000" w:themeColor="text1"/>
          <w:sz w:val="20"/>
          <w:szCs w:val="20"/>
          <w:lang w:eastAsia="zh-CN"/>
        </w:rPr>
        <w:t xml:space="preserve"> </w:t>
      </w:r>
      <w:r>
        <w:rPr>
          <w:rFonts w:hint="eastAsia" w:eastAsiaTheme="minorEastAsia"/>
          <w:i/>
          <w:iCs/>
          <w:sz w:val="20"/>
          <w:szCs w:val="18"/>
          <w:lang w:eastAsia="zh-CN"/>
        </w:rPr>
        <w:t>RAN4 requirement is defined</w:t>
      </w:r>
      <w:r>
        <w:rPr>
          <w:i/>
          <w:iCs/>
          <w:sz w:val="20"/>
          <w:szCs w:val="18"/>
        </w:rPr>
        <w:t xml:space="preserve"> </w:t>
      </w:r>
      <w:r>
        <w:rPr>
          <w:rFonts w:hint="eastAsia" w:eastAsiaTheme="minorEastAsia"/>
          <w:i/>
          <w:iCs/>
          <w:sz w:val="20"/>
          <w:szCs w:val="18"/>
          <w:lang w:eastAsia="zh-CN"/>
        </w:rPr>
        <w:t>based on</w:t>
      </w:r>
      <w:r>
        <w:rPr>
          <w:i/>
          <w:iCs/>
          <w:sz w:val="20"/>
          <w:szCs w:val="18"/>
          <w:lang w:eastAsia="zh-CN"/>
        </w:rPr>
        <w:t xml:space="preserve"> combining the</w:t>
      </w:r>
      <w:r>
        <w:rPr>
          <w:i/>
          <w:iCs/>
          <w:sz w:val="20"/>
          <w:szCs w:val="18"/>
        </w:rPr>
        <w:t xml:space="preserve"> </w:t>
      </w:r>
      <w:r>
        <w:rPr>
          <w:rFonts w:hint="eastAsia" w:eastAsiaTheme="minorEastAsia"/>
          <w:i/>
          <w:iCs/>
          <w:sz w:val="20"/>
          <w:szCs w:val="18"/>
          <w:lang w:eastAsia="zh-CN"/>
        </w:rPr>
        <w:t>always-on</w:t>
      </w:r>
      <w:r>
        <w:rPr>
          <w:i/>
          <w:iCs/>
          <w:sz w:val="20"/>
          <w:szCs w:val="18"/>
        </w:rPr>
        <w:t xml:space="preserve"> SSB and OD-SSB</w:t>
      </w:r>
      <w:r>
        <w:rPr>
          <w:rFonts w:hint="eastAsia" w:eastAsiaTheme="minorEastAsia"/>
          <w:i/>
          <w:iCs/>
          <w:sz w:val="20"/>
          <w:szCs w:val="18"/>
          <w:lang w:eastAsia="zh-CN"/>
        </w:rPr>
        <w:t>. (Ericsson, LG, ZTE)</w:t>
      </w:r>
    </w:p>
    <w:p>
      <w:pPr>
        <w:pStyle w:val="76"/>
        <w:numPr>
          <w:ilvl w:val="1"/>
          <w:numId w:val="6"/>
        </w:numPr>
        <w:overflowPunct/>
        <w:autoSpaceDE/>
        <w:adjustRightInd/>
        <w:spacing w:after="120"/>
        <w:ind w:firstLineChars="0"/>
        <w:textAlignment w:val="auto"/>
        <w:rPr>
          <w:rFonts w:eastAsia="宋体"/>
          <w:i/>
          <w:iCs/>
          <w:color w:val="000000" w:themeColor="text1"/>
          <w:sz w:val="20"/>
          <w:szCs w:val="20"/>
          <w:lang w:eastAsia="zh-CN"/>
        </w:rPr>
      </w:pPr>
      <w:r>
        <w:rPr>
          <w:rFonts w:hint="eastAsia" w:eastAsiaTheme="minorEastAsia"/>
          <w:i/>
          <w:iCs/>
          <w:sz w:val="20"/>
          <w:szCs w:val="18"/>
          <w:lang w:eastAsia="zh-CN"/>
        </w:rPr>
        <w:t>Option 4: RAN4 for further discussion (Nokia, LG, CMCC, ZTE, Qualcomm)</w:t>
      </w:r>
    </w:p>
    <w:p>
      <w:pPr>
        <w:pStyle w:val="76"/>
        <w:numPr>
          <w:ilvl w:val="1"/>
          <w:numId w:val="6"/>
        </w:numPr>
        <w:overflowPunct/>
        <w:autoSpaceDE/>
        <w:adjustRightInd/>
        <w:spacing w:after="120"/>
        <w:ind w:firstLineChars="0"/>
        <w:textAlignment w:val="auto"/>
        <w:rPr>
          <w:rFonts w:eastAsiaTheme="minorEastAsia"/>
          <w:i/>
          <w:iCs/>
          <w:sz w:val="20"/>
          <w:szCs w:val="18"/>
          <w:lang w:eastAsia="zh-CN"/>
        </w:rPr>
      </w:pPr>
      <w:r>
        <w:rPr>
          <w:rFonts w:hint="eastAsia" w:eastAsiaTheme="minorEastAsia"/>
          <w:i/>
          <w:iCs/>
          <w:sz w:val="20"/>
          <w:szCs w:val="18"/>
          <w:lang w:eastAsia="zh-CN"/>
        </w:rPr>
        <w:t>Option 5: RAN4 requirement is defined</w:t>
      </w:r>
      <w:r>
        <w:rPr>
          <w:i/>
          <w:iCs/>
          <w:sz w:val="20"/>
          <w:szCs w:val="18"/>
        </w:rPr>
        <w:t xml:space="preserve"> </w:t>
      </w:r>
      <w:r>
        <w:rPr>
          <w:rFonts w:hint="eastAsia" w:eastAsiaTheme="minorEastAsia"/>
          <w:i/>
          <w:iCs/>
          <w:sz w:val="20"/>
          <w:szCs w:val="18"/>
          <w:lang w:eastAsia="zh-CN"/>
        </w:rPr>
        <w:t>based on</w:t>
      </w:r>
      <w:r>
        <w:rPr>
          <w:i/>
          <w:iCs/>
          <w:sz w:val="20"/>
          <w:szCs w:val="18"/>
          <w:lang w:eastAsia="zh-CN"/>
        </w:rPr>
        <w:t xml:space="preserve"> </w:t>
      </w:r>
      <w:r>
        <w:rPr>
          <w:rFonts w:hint="eastAsia" w:eastAsiaTheme="minorEastAsia"/>
          <w:i/>
          <w:iCs/>
          <w:sz w:val="20"/>
          <w:szCs w:val="18"/>
          <w:lang w:eastAsia="zh-CN"/>
        </w:rPr>
        <w:t>the indicated measurement periodicity (either OD-SSB periodicity or measCycleSCell for always-on SSB) (vivo)</w:t>
      </w:r>
    </w:p>
    <w:p>
      <w:pPr>
        <w:overflowPunct w:val="0"/>
        <w:autoSpaceDE w:val="0"/>
        <w:autoSpaceDN w:val="0"/>
        <w:adjustRightInd w:val="0"/>
        <w:spacing w:after="120"/>
        <w:jc w:val="both"/>
        <w:rPr>
          <w:rFonts w:hint="default"/>
          <w:sz w:val="20"/>
          <w:szCs w:val="20"/>
          <w:vertAlign w:val="baseline"/>
          <w:lang w:val="en-US" w:eastAsia="zh-CN"/>
        </w:rPr>
      </w:pPr>
      <w:r>
        <w:rPr>
          <w:rFonts w:hint="eastAsia"/>
          <w:sz w:val="20"/>
          <w:szCs w:val="20"/>
          <w:vertAlign w:val="baseline"/>
          <w:lang w:val="en-US" w:eastAsia="zh-CN"/>
        </w:rPr>
        <w:t xml:space="preserve">For Case 2, we prefer to use the same design as Case 1, that introducing a time window for UE. During the time window, RAN4 requirement is defined based on OD-SSB periodicity. Due to UE has measured AO-SSB before time window, there is no need for UE to do the cell identification for sure. Therefore, the time window duration can be updated as </w:t>
      </w:r>
      <w:r>
        <w:rPr>
          <w:rFonts w:hint="eastAsia"/>
          <w:i w:val="0"/>
          <w:sz w:val="20"/>
          <w:szCs w:val="20"/>
          <w:lang w:val="en-US" w:eastAsia="zh-CN"/>
        </w:rPr>
        <w:t>min(</w:t>
      </w:r>
      <m:oMath>
        <m:r>
          <m:rPr>
            <m:sty m:val="p"/>
          </m:rPr>
          <w:rPr>
            <w:rFonts w:hint="default" w:ascii="Cambria Math" w:hAnsi="Cambria Math"/>
            <w:sz w:val="20"/>
            <w:szCs w:val="15"/>
            <w:lang w:eastAsia="ko-KR"/>
          </w:rPr>
          <m:t>m+3</m:t>
        </m:r>
        <m:sSubSup>
          <m:sSubSupPr>
            <m:ctrlPr>
              <w:rPr>
                <w:rFonts w:ascii="Cambria Math" w:hAnsi="Cambria Math"/>
                <w:b w:val="0"/>
                <w:bCs/>
                <w:i w:val="0"/>
                <w:iCs/>
                <w:sz w:val="20"/>
                <w:szCs w:val="15"/>
                <w:lang w:eastAsia="ko-KR"/>
              </w:rPr>
            </m:ctrlPr>
          </m:sSubSupPr>
          <m:e>
            <m:r>
              <m:rPr>
                <m:sty m:val="p"/>
              </m:rPr>
              <w:rPr>
                <w:rFonts w:hint="default" w:ascii="Cambria Math" w:hAnsi="Cambria Math"/>
                <w:sz w:val="20"/>
                <w:szCs w:val="15"/>
                <w:lang w:eastAsia="ko-KR"/>
              </w:rPr>
              <m:t>N</m:t>
            </m:r>
            <m:ctrlPr>
              <w:rPr>
                <w:rFonts w:ascii="Cambria Math" w:hAnsi="Cambria Math"/>
                <w:b w:val="0"/>
                <w:bCs/>
                <w:i w:val="0"/>
                <w:iCs/>
                <w:sz w:val="20"/>
                <w:szCs w:val="15"/>
                <w:lang w:eastAsia="ko-KR"/>
              </w:rPr>
            </m:ctrlPr>
          </m:e>
          <m:sub>
            <m:r>
              <m:rPr>
                <m:nor/>
                <m:sty m:val="p"/>
              </m:rPr>
              <w:rPr>
                <w:rFonts w:ascii="Cambria Math" w:hAnsi="Cambria Math"/>
                <w:b w:val="0"/>
                <w:bCs/>
                <w:i w:val="0"/>
                <w:iCs/>
                <w:sz w:val="20"/>
                <w:szCs w:val="15"/>
                <w:lang w:eastAsia="ko-KR"/>
              </w:rPr>
              <m:t>slot</m:t>
            </m:r>
            <m:ctrlPr>
              <w:rPr>
                <w:rFonts w:ascii="Cambria Math" w:hAnsi="Cambria Math"/>
                <w:b w:val="0"/>
                <w:bCs/>
                <w:i w:val="0"/>
                <w:iCs/>
                <w:sz w:val="20"/>
                <w:szCs w:val="15"/>
                <w:lang w:eastAsia="ko-KR"/>
              </w:rPr>
            </m:ctrlPr>
          </m:sub>
          <m:sup>
            <m:r>
              <m:rPr>
                <m:nor/>
                <m:sty m:val="p"/>
              </m:rPr>
              <w:rPr>
                <w:rFonts w:ascii="Cambria Math" w:hAnsi="Cambria Math"/>
                <w:b w:val="0"/>
                <w:bCs/>
                <w:i w:val="0"/>
                <w:iCs/>
                <w:sz w:val="20"/>
                <w:szCs w:val="15"/>
                <w:lang w:eastAsia="ko-KR"/>
              </w:rPr>
              <m:t>subframe</m:t>
            </m:r>
            <m:r>
              <m:rPr>
                <m:sty m:val="p"/>
              </m:rPr>
              <w:rPr>
                <w:rFonts w:hint="default" w:ascii="Cambria Math" w:hAnsi="Cambria Math"/>
                <w:sz w:val="20"/>
                <w:szCs w:val="15"/>
                <w:lang w:eastAsia="ko-KR"/>
              </w:rPr>
              <m:t>,μ</m:t>
            </m:r>
            <m:ctrlPr>
              <w:rPr>
                <w:rFonts w:ascii="Cambria Math" w:hAnsi="Cambria Math"/>
                <w:b w:val="0"/>
                <w:bCs/>
                <w:i w:val="0"/>
                <w:iCs/>
                <w:sz w:val="20"/>
                <w:szCs w:val="15"/>
                <w:lang w:eastAsia="ko-KR"/>
              </w:rPr>
            </m:ctrlPr>
          </m:sup>
        </m:sSubSup>
      </m:oMath>
      <w:r>
        <w:rPr>
          <w:rFonts w:ascii="Times New Roman" w:hAnsi="Times New Roman"/>
          <w:b w:val="0"/>
          <w:bCs/>
          <w:i w:val="0"/>
          <w:iCs/>
          <w:sz w:val="20"/>
          <w:szCs w:val="15"/>
          <w:lang w:eastAsia="ko-KR"/>
        </w:rPr>
        <w:t>+1</w:t>
      </w:r>
      <w:r>
        <w:rPr>
          <w:rFonts w:hint="eastAsia"/>
          <w:b w:val="0"/>
          <w:bCs/>
          <w:i w:val="0"/>
          <w:iCs/>
          <w:sz w:val="20"/>
          <w:szCs w:val="15"/>
          <w:lang w:val="en-US" w:eastAsia="zh-CN"/>
        </w:rPr>
        <w:t xml:space="preserve"> +T_meas_process </w:t>
      </w:r>
      <w:r>
        <w:rPr>
          <w:rFonts w:hint="eastAsia"/>
          <w:b/>
          <w:bCs/>
          <w:i/>
          <w:iCs/>
          <w:sz w:val="20"/>
          <w:szCs w:val="15"/>
          <w:lang w:val="en-US" w:eastAsia="zh-CN"/>
        </w:rPr>
        <w:t xml:space="preserve">+ </w:t>
      </w:r>
      <w:r>
        <w:rPr>
          <w:sz w:val="20"/>
          <w:szCs w:val="20"/>
        </w:rPr>
        <w:t>T</w:t>
      </w:r>
      <w:r>
        <w:rPr>
          <w:sz w:val="20"/>
          <w:szCs w:val="20"/>
          <w:vertAlign w:val="subscript"/>
        </w:rPr>
        <w:t>SSB_measurement_period_intra</w:t>
      </w:r>
      <w:r>
        <w:rPr>
          <w:rFonts w:hint="eastAsia"/>
          <w:sz w:val="20"/>
          <w:szCs w:val="20"/>
          <w:vertAlign w:val="baseline"/>
          <w:lang w:val="en-US" w:eastAsia="zh-CN"/>
        </w:rPr>
        <w:t>, T</w:t>
      </w:r>
      <w:r>
        <w:rPr>
          <w:rFonts w:hint="eastAsia"/>
          <w:sz w:val="20"/>
          <w:szCs w:val="20"/>
          <w:vertAlign w:val="subscript"/>
          <w:lang w:val="en-US" w:eastAsia="zh-CN"/>
        </w:rPr>
        <w:t>OD-SSB_activation</w:t>
      </w:r>
      <w:r>
        <w:rPr>
          <w:rFonts w:hint="eastAsia"/>
          <w:i w:val="0"/>
          <w:sz w:val="20"/>
          <w:szCs w:val="20"/>
          <w:lang w:val="en-US" w:eastAsia="zh-CN"/>
        </w:rPr>
        <w:t xml:space="preserve">), </w:t>
      </w:r>
      <w:r>
        <w:rPr>
          <w:rFonts w:hint="eastAsia"/>
          <w:sz w:val="20"/>
          <w:szCs w:val="20"/>
          <w:vertAlign w:val="baseline"/>
          <w:lang w:val="en-US" w:eastAsia="zh-CN"/>
        </w:rPr>
        <w:t>T</w:t>
      </w:r>
      <w:r>
        <w:rPr>
          <w:rFonts w:hint="eastAsia"/>
          <w:sz w:val="20"/>
          <w:szCs w:val="20"/>
          <w:vertAlign w:val="subscript"/>
          <w:lang w:val="en-US" w:eastAsia="zh-CN"/>
        </w:rPr>
        <w:t>OD-SSB_activation</w:t>
      </w:r>
      <w:r>
        <w:rPr>
          <w:rFonts w:hint="eastAsia"/>
          <w:sz w:val="20"/>
          <w:szCs w:val="20"/>
          <w:vertAlign w:val="baseline"/>
          <w:lang w:val="en-US" w:eastAsia="zh-CN"/>
        </w:rPr>
        <w:t xml:space="preserve"> is the time duration between OD-SSB activation indication and OD-SSB deactivation indication.</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11: UE performs the OD-SSB based fast L3 measurement following OD-SSB periodicity for deactivated SCell within a time window, which duration is pre-defined as min(</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+T_meas_process + </w:t>
      </w:r>
      <w:r>
        <w:rPr>
          <w:b/>
          <w:bCs/>
          <w:i/>
          <w:iCs/>
          <w:sz w:val="20"/>
          <w:szCs w:val="20"/>
        </w:rPr>
        <w:t>T</w:t>
      </w:r>
      <w:r>
        <w:rPr>
          <w:b/>
          <w:bCs/>
          <w:i/>
          <w:iCs/>
          <w:sz w:val="20"/>
          <w:szCs w:val="20"/>
          <w:vertAlign w:val="subscript"/>
        </w:rPr>
        <w:t>SSB_measurement_period_intra</w:t>
      </w:r>
      <w:r>
        <w:rPr>
          <w:rFonts w:hint="eastAsia"/>
          <w:b/>
          <w:bCs/>
          <w:i/>
          <w:iCs/>
          <w:sz w:val="20"/>
          <w:szCs w:val="20"/>
          <w:vertAlign w:val="baseline"/>
          <w:lang w:val="en-US" w:eastAsia="zh-CN"/>
        </w:rPr>
        <w:t>, T</w:t>
      </w:r>
      <w:r>
        <w:rPr>
          <w:rFonts w:hint="eastAsia"/>
          <w:b/>
          <w:bCs/>
          <w:i/>
          <w:iCs/>
          <w:sz w:val="20"/>
          <w:szCs w:val="20"/>
          <w:vertAlign w:val="subscript"/>
          <w:lang w:val="en-US" w:eastAsia="zh-CN"/>
        </w:rPr>
        <w:t>OD-SSB_activation</w:t>
      </w:r>
      <w:r>
        <w:rPr>
          <w:rFonts w:hint="eastAsia"/>
          <w:b/>
          <w:bCs/>
          <w:i/>
          <w:iCs/>
          <w:sz w:val="20"/>
          <w:szCs w:val="20"/>
          <w:lang w:val="en-US" w:eastAsia="zh-CN"/>
        </w:rPr>
        <w:t>).</w:t>
      </w:r>
    </w:p>
    <w:p>
      <w:pPr>
        <w:snapToGrid w:val="0"/>
        <w:spacing w:after="120"/>
        <w:rPr>
          <w:rFonts w:hint="eastAsia"/>
          <w:b/>
          <w:i/>
          <w:iCs/>
          <w:sz w:val="20"/>
          <w:szCs w:val="20"/>
          <w:u w:val="single"/>
          <w:lang w:val="en-US" w:eastAsia="zh-CN"/>
        </w:rPr>
      </w:pPr>
    </w:p>
    <w:p>
      <w:pPr>
        <w:tabs>
          <w:tab w:val="left" w:pos="1680"/>
        </w:tabs>
        <w:spacing w:after="120"/>
        <w:rPr>
          <w:b/>
          <w:i/>
          <w:iCs/>
          <w:sz w:val="20"/>
          <w:szCs w:val="20"/>
          <w:u w:val="single"/>
          <w:lang w:eastAsia="zh-CN"/>
        </w:rPr>
      </w:pPr>
      <w:r>
        <w:rPr>
          <w:b/>
          <w:i/>
          <w:iCs/>
          <w:sz w:val="20"/>
          <w:szCs w:val="20"/>
          <w:u w:val="single"/>
          <w:lang w:eastAsia="ko-KR"/>
        </w:rPr>
        <w:t xml:space="preserve">Issue </w:t>
      </w:r>
      <w:r>
        <w:rPr>
          <w:rFonts w:hint="eastAsia"/>
          <w:b/>
          <w:i/>
          <w:iCs/>
          <w:sz w:val="20"/>
          <w:szCs w:val="20"/>
          <w:u w:val="single"/>
          <w:lang w:eastAsia="zh-CN"/>
        </w:rPr>
        <w:t>1</w:t>
      </w:r>
      <w:r>
        <w:rPr>
          <w:b/>
          <w:i/>
          <w:iCs/>
          <w:sz w:val="20"/>
          <w:szCs w:val="20"/>
          <w:u w:val="single"/>
          <w:lang w:eastAsia="ko-KR"/>
        </w:rPr>
        <w:t>-</w:t>
      </w:r>
      <w:r>
        <w:rPr>
          <w:rFonts w:hint="eastAsia"/>
          <w:b/>
          <w:i/>
          <w:iCs/>
          <w:sz w:val="20"/>
          <w:szCs w:val="20"/>
          <w:u w:val="single"/>
          <w:lang w:eastAsia="zh-CN"/>
        </w:rPr>
        <w:t>3</w:t>
      </w:r>
      <w:r>
        <w:rPr>
          <w:b/>
          <w:i/>
          <w:iCs/>
          <w:sz w:val="20"/>
          <w:szCs w:val="20"/>
          <w:u w:val="single"/>
          <w:lang w:eastAsia="ko-KR"/>
        </w:rPr>
        <w:t>-</w:t>
      </w:r>
      <w:r>
        <w:rPr>
          <w:rFonts w:hint="eastAsia"/>
          <w:b/>
          <w:i/>
          <w:iCs/>
          <w:sz w:val="20"/>
          <w:szCs w:val="20"/>
          <w:u w:val="single"/>
          <w:lang w:eastAsia="zh-CN"/>
        </w:rPr>
        <w:t>5</w:t>
      </w:r>
      <w:r>
        <w:rPr>
          <w:b/>
          <w:i/>
          <w:iCs/>
          <w:sz w:val="20"/>
          <w:szCs w:val="20"/>
          <w:u w:val="single"/>
          <w:lang w:eastAsia="ko-KR"/>
        </w:rPr>
        <w:t>:</w:t>
      </w:r>
      <w:r>
        <w:rPr>
          <w:rFonts w:hint="eastAsia"/>
          <w:b/>
          <w:i/>
          <w:iCs/>
          <w:sz w:val="20"/>
          <w:szCs w:val="20"/>
          <w:u w:val="single"/>
          <w:lang w:eastAsia="zh-CN"/>
        </w:rPr>
        <w:t xml:space="preserve"> Transition period between measurement</w:t>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 xml:space="preserve">If UE perform the legacy L3 measurement follows </w:t>
      </w:r>
      <w:r>
        <w:rPr>
          <w:rFonts w:hint="default" w:eastAsia="宋体"/>
          <w:sz w:val="20"/>
          <w:szCs w:val="20"/>
          <w:lang w:val="en-US" w:eastAsia="zh-CN"/>
        </w:rPr>
        <w:t>‘</w:t>
      </w:r>
      <w:r>
        <w:rPr>
          <w:rFonts w:hint="eastAsia" w:eastAsia="宋体"/>
          <w:sz w:val="20"/>
          <w:szCs w:val="20"/>
          <w:lang w:val="en-US" w:eastAsia="zh-CN"/>
        </w:rPr>
        <w:t>measCycleSCell</w:t>
      </w:r>
      <w:r>
        <w:rPr>
          <w:rFonts w:hint="default" w:eastAsia="宋体"/>
          <w:sz w:val="20"/>
          <w:szCs w:val="20"/>
          <w:lang w:val="en-US" w:eastAsia="zh-CN"/>
        </w:rPr>
        <w:t>’</w:t>
      </w:r>
      <w:r>
        <w:rPr>
          <w:rFonts w:hint="eastAsia" w:eastAsia="宋体"/>
          <w:sz w:val="20"/>
          <w:szCs w:val="20"/>
          <w:lang w:val="en-US" w:eastAsia="zh-CN"/>
        </w:rPr>
        <w:t xml:space="preserve"> before on-demand SSB triggering, and perform new OD-SSB based L3 measurement after OD-SSB triggering, there will be a transition period between measurement.</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With the time-window design, we think UE shall be allowed to restart the ongoing evaluation using the second SSB type when the measured SSB type changes.</w:t>
      </w:r>
    </w:p>
    <w:p>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Proposal 12: With the design of time window, UE shall be allowed to restart the ongoing evaluation using the second SSB type when the measured SSB type changes.</w:t>
      </w:r>
    </w:p>
    <w:p>
      <w:pPr>
        <w:snapToGrid w:val="0"/>
        <w:spacing w:after="120"/>
        <w:rPr>
          <w:rFonts w:hint="eastAsia"/>
          <w:b/>
          <w:i/>
          <w:iCs/>
          <w:sz w:val="20"/>
          <w:szCs w:val="20"/>
          <w:u w:val="single"/>
          <w:lang w:val="en-US" w:eastAsia="zh-CN"/>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eastAsia="ko-KR"/>
        </w:rPr>
        <w:t>OD-SSB based SCell activation</w:t>
      </w:r>
    </w:p>
    <w:p>
      <w:pPr>
        <w:tabs>
          <w:tab w:val="left" w:pos="1680"/>
        </w:tabs>
        <w:spacing w:after="120"/>
        <w:rPr>
          <w:b/>
          <w:i/>
          <w:iCs/>
          <w:sz w:val="20"/>
          <w:szCs w:val="20"/>
          <w:u w:val="single"/>
          <w:lang w:eastAsia="zh-CN"/>
        </w:rPr>
      </w:pPr>
      <w:r>
        <w:rPr>
          <w:b/>
          <w:i/>
          <w:iCs/>
          <w:sz w:val="20"/>
          <w:szCs w:val="20"/>
          <w:u w:val="single"/>
          <w:lang w:eastAsia="zh-CN"/>
        </w:rPr>
        <w:t xml:space="preserve">Issue </w:t>
      </w:r>
      <w:r>
        <w:rPr>
          <w:rFonts w:hint="eastAsia"/>
          <w:b/>
          <w:i/>
          <w:iCs/>
          <w:sz w:val="20"/>
          <w:szCs w:val="20"/>
          <w:u w:val="single"/>
          <w:lang w:eastAsia="zh-CN"/>
        </w:rPr>
        <w:t>1-4-3</w:t>
      </w:r>
      <w:r>
        <w:rPr>
          <w:b/>
          <w:i/>
          <w:iCs/>
          <w:sz w:val="20"/>
          <w:szCs w:val="20"/>
          <w:u w:val="single"/>
          <w:lang w:eastAsia="zh-CN"/>
        </w:rPr>
        <w:t>:</w:t>
      </w:r>
      <w:r>
        <w:rPr>
          <w:rFonts w:hint="eastAsia"/>
          <w:b/>
          <w:i/>
          <w:iCs/>
          <w:sz w:val="20"/>
          <w:szCs w:val="20"/>
          <w:u w:val="single"/>
          <w:lang w:eastAsia="zh-CN"/>
        </w:rPr>
        <w:t xml:space="preserve"> known cell condition design </w:t>
      </w:r>
      <w:r>
        <w:rPr>
          <w:b/>
          <w:i/>
          <w:iCs/>
          <w:sz w:val="20"/>
          <w:szCs w:val="20"/>
          <w:u w:val="single"/>
          <w:lang w:eastAsia="zh-CN"/>
        </w:rPr>
        <w:t>–</w:t>
      </w:r>
      <w:r>
        <w:rPr>
          <w:rFonts w:hint="eastAsia"/>
          <w:b/>
          <w:i/>
          <w:iCs/>
          <w:sz w:val="20"/>
          <w:szCs w:val="20"/>
          <w:u w:val="single"/>
          <w:lang w:eastAsia="zh-CN"/>
        </w:rPr>
        <w:t xml:space="preserve"> principle</w:t>
      </w:r>
    </w:p>
    <w:p>
      <w:pPr>
        <w:rPr>
          <w:i/>
          <w:iCs/>
          <w:sz w:val="20"/>
          <w:szCs w:val="20"/>
          <w:lang w:eastAsia="zh-CN"/>
        </w:rPr>
      </w:pPr>
      <w:r>
        <w:rPr>
          <w:rFonts w:hint="eastAsia"/>
          <w:i/>
          <w:iCs/>
          <w:sz w:val="20"/>
          <w:szCs w:val="20"/>
          <w:highlight w:val="green"/>
          <w:lang w:eastAsia="zh-CN"/>
        </w:rPr>
        <w:t>Agreement:</w:t>
      </w:r>
    </w:p>
    <w:p>
      <w:pPr>
        <w:pStyle w:val="76"/>
        <w:numPr>
          <w:ilvl w:val="0"/>
          <w:numId w:val="6"/>
        </w:numPr>
        <w:tabs>
          <w:tab w:val="left" w:pos="360"/>
        </w:tabs>
        <w:overflowPunct/>
        <w:autoSpaceDE/>
        <w:adjustRightInd/>
        <w:spacing w:after="120"/>
        <w:ind w:firstLineChars="0"/>
        <w:textAlignment w:val="auto"/>
        <w:rPr>
          <w:rFonts w:eastAsia="宋体"/>
          <w:i/>
          <w:iCs/>
          <w:color w:val="000000" w:themeColor="text1"/>
          <w:sz w:val="20"/>
          <w:szCs w:val="20"/>
          <w:lang w:eastAsia="zh-CN"/>
        </w:rPr>
      </w:pPr>
      <w:r>
        <w:rPr>
          <w:i/>
          <w:iCs/>
          <w:sz w:val="20"/>
          <w:szCs w:val="20"/>
          <w:lang w:val="en-US" w:eastAsia="zh-CN"/>
        </w:rPr>
        <w:t xml:space="preserve">The legacy known condition </w:t>
      </w:r>
      <w:r>
        <w:rPr>
          <w:rFonts w:eastAsiaTheme="minorEastAsia"/>
          <w:i/>
          <w:iCs/>
          <w:sz w:val="20"/>
          <w:szCs w:val="20"/>
          <w:lang w:val="en-US" w:eastAsia="zh-CN"/>
        </w:rPr>
        <w:t>principle</w:t>
      </w:r>
      <w:r>
        <w:rPr>
          <w:rFonts w:hint="eastAsia" w:eastAsiaTheme="minorEastAsia"/>
          <w:i/>
          <w:iCs/>
          <w:sz w:val="20"/>
          <w:szCs w:val="20"/>
          <w:lang w:val="en-US" w:eastAsia="zh-CN"/>
        </w:rPr>
        <w:t xml:space="preserve"> </w:t>
      </w:r>
      <w:r>
        <w:rPr>
          <w:i/>
          <w:iCs/>
          <w:sz w:val="20"/>
          <w:szCs w:val="20"/>
          <w:lang w:val="en-US" w:eastAsia="zh-CN"/>
        </w:rPr>
        <w:t>can be reused, which is defined based on if the UE has sent a valid measurement report during a ‘period’ before the reception of the SCell activation command</w:t>
      </w:r>
      <w:r>
        <w:rPr>
          <w:rFonts w:hint="eastAsia" w:eastAsiaTheme="minorEastAsia"/>
          <w:i/>
          <w:iCs/>
          <w:sz w:val="20"/>
          <w:szCs w:val="20"/>
          <w:lang w:val="en-US" w:eastAsia="zh-CN"/>
        </w:rPr>
        <w:t>.</w:t>
      </w:r>
    </w:p>
    <w:p>
      <w:pPr>
        <w:pStyle w:val="76"/>
        <w:numPr>
          <w:ilvl w:val="0"/>
          <w:numId w:val="6"/>
        </w:numPr>
        <w:tabs>
          <w:tab w:val="left" w:pos="360"/>
        </w:tabs>
        <w:overflowPunct/>
        <w:autoSpaceDE/>
        <w:adjustRightInd/>
        <w:spacing w:after="120"/>
        <w:ind w:firstLineChars="0"/>
        <w:textAlignment w:val="auto"/>
        <w:rPr>
          <w:i/>
          <w:iCs/>
          <w:sz w:val="20"/>
          <w:szCs w:val="20"/>
          <w:lang w:val="en-US" w:eastAsia="zh-CN"/>
        </w:rPr>
      </w:pPr>
      <w:r>
        <w:rPr>
          <w:i/>
          <w:iCs/>
          <w:sz w:val="20"/>
          <w:szCs w:val="20"/>
          <w:lang w:val="en-US" w:eastAsia="zh-CN"/>
        </w:rPr>
        <w:t>When OD-SSB transmission is before/together with the SCell activation command</w:t>
      </w:r>
      <w:r>
        <w:rPr>
          <w:rFonts w:hint="eastAsia"/>
          <w:i/>
          <w:iCs/>
          <w:sz w:val="20"/>
          <w:szCs w:val="20"/>
          <w:lang w:val="en-US" w:eastAsia="zh-CN"/>
        </w:rPr>
        <w:t>(Scenario #2/Scenario #2A)</w:t>
      </w:r>
      <w:r>
        <w:rPr>
          <w:i/>
          <w:iCs/>
          <w:sz w:val="20"/>
          <w:szCs w:val="20"/>
          <w:lang w:val="en-US" w:eastAsia="zh-CN"/>
        </w:rPr>
        <w:t>, UE follows the principles of legacy known/unknown SCell activation requirement once the known</w:t>
      </w:r>
      <w:r>
        <w:rPr>
          <w:rFonts w:hint="eastAsia"/>
          <w:i/>
          <w:iCs/>
          <w:sz w:val="20"/>
          <w:szCs w:val="20"/>
          <w:lang w:val="en-US" w:eastAsia="zh-CN"/>
        </w:rPr>
        <w:t>/unknown</w:t>
      </w:r>
      <w:r>
        <w:rPr>
          <w:i/>
          <w:iCs/>
          <w:sz w:val="20"/>
          <w:szCs w:val="20"/>
          <w:lang w:val="en-US" w:eastAsia="zh-CN"/>
        </w:rPr>
        <w:t xml:space="preserve"> condition is met.</w:t>
      </w:r>
    </w:p>
    <w:p>
      <w:pPr>
        <w:pStyle w:val="76"/>
        <w:numPr>
          <w:ilvl w:val="1"/>
          <w:numId w:val="6"/>
        </w:numPr>
        <w:tabs>
          <w:tab w:val="left" w:pos="360"/>
        </w:tabs>
        <w:overflowPunct/>
        <w:autoSpaceDE/>
        <w:adjustRightInd/>
        <w:spacing w:after="120"/>
        <w:ind w:firstLineChars="0"/>
        <w:textAlignment w:val="auto"/>
        <w:rPr>
          <w:i/>
          <w:iCs/>
          <w:sz w:val="20"/>
          <w:szCs w:val="20"/>
          <w:lang w:val="en-US" w:eastAsia="zh-CN"/>
        </w:rPr>
      </w:pPr>
      <w:r>
        <w:rPr>
          <w:i/>
          <w:iCs/>
          <w:sz w:val="20"/>
          <w:szCs w:val="20"/>
          <w:lang w:val="en-US" w:eastAsia="zh-CN"/>
        </w:rPr>
        <w:t xml:space="preserve">FFS how known/unknown condition is defined i.e. based on always-on SSB and/or OD-SSB </w:t>
      </w:r>
    </w:p>
    <w:p>
      <w:pPr>
        <w:pStyle w:val="76"/>
        <w:numPr>
          <w:ilvl w:val="0"/>
          <w:numId w:val="6"/>
        </w:numPr>
        <w:tabs>
          <w:tab w:val="left" w:pos="360"/>
        </w:tabs>
        <w:overflowPunct/>
        <w:autoSpaceDE/>
        <w:adjustRightInd/>
        <w:spacing w:after="120"/>
        <w:ind w:firstLineChars="0"/>
        <w:textAlignment w:val="auto"/>
        <w:rPr>
          <w:i/>
          <w:iCs/>
          <w:sz w:val="20"/>
          <w:szCs w:val="20"/>
          <w:lang w:val="en-US" w:eastAsia="zh-CN"/>
        </w:rPr>
      </w:pPr>
      <w:r>
        <w:rPr>
          <w:rFonts w:hint="eastAsia" w:eastAsiaTheme="minorEastAsia"/>
          <w:i/>
          <w:iCs/>
          <w:sz w:val="20"/>
          <w:szCs w:val="20"/>
          <w:lang w:val="en-US" w:eastAsia="zh-CN"/>
        </w:rPr>
        <w:t>O</w:t>
      </w:r>
      <w:r>
        <w:rPr>
          <w:rFonts w:eastAsiaTheme="minorEastAsia"/>
          <w:i/>
          <w:iCs/>
          <w:sz w:val="20"/>
          <w:szCs w:val="20"/>
          <w:lang w:val="en-US" w:eastAsia="zh-CN"/>
        </w:rPr>
        <w:t>ther principles are not precluded.</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About how known/unknown condition is defined, in legacy FR1, the known case requires UE to sent a valid measurement report during a period before the reception of the SCell activation command, the period equal to max(5*measCycleSCell,  5*DRX cycles), which related to the legacy L3 measurement requirement.</w:t>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 xml:space="preserve">In other words, as long as UE reported the measurement report during max(5*measCycleSCell,  5*DRX cycles) before the SCell activation command, UE could maintain the known states of this deactivated SCell. From this point of view, we think this known/unknown condition can be reused even for OD-SSB case, and it fits well for the </w:t>
      </w:r>
      <w:r>
        <w:rPr>
          <w:rFonts w:hint="eastAsia"/>
          <w:i w:val="0"/>
          <w:sz w:val="20"/>
          <w:szCs w:val="20"/>
          <w:lang w:val="en-US" w:eastAsia="zh-CN"/>
        </w:rPr>
        <w:t>extreme scenarios we mentioned before, that network transmit OD-SSB activation indication a long time before SCell activation command. We illustrate the cases in the figure below.</w:t>
      </w:r>
    </w:p>
    <w:p>
      <w:pPr>
        <w:overflowPunct w:val="0"/>
        <w:autoSpaceDE w:val="0"/>
        <w:autoSpaceDN w:val="0"/>
        <w:adjustRightInd w:val="0"/>
        <w:spacing w:after="120"/>
        <w:jc w:val="both"/>
      </w:pPr>
      <w:r>
        <w:drawing>
          <wp:inline distT="0" distB="0" distL="114300" distR="114300">
            <wp:extent cx="5782310" cy="3575050"/>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82310" cy="3575050"/>
                    </a:xfrm>
                    <a:prstGeom prst="rect">
                      <a:avLst/>
                    </a:prstGeom>
                    <a:noFill/>
                    <a:ln>
                      <a:noFill/>
                    </a:ln>
                  </pic:spPr>
                </pic:pic>
              </a:graphicData>
            </a:graphic>
          </wp:inline>
        </w:drawing>
      </w:r>
    </w:p>
    <w:p>
      <w:pPr>
        <w:overflowPunct w:val="0"/>
        <w:autoSpaceDE w:val="0"/>
        <w:autoSpaceDN w:val="0"/>
        <w:adjustRightInd w:val="0"/>
        <w:spacing w:after="120"/>
        <w:jc w:val="both"/>
      </w:pPr>
      <w:r>
        <w:drawing>
          <wp:inline distT="0" distB="0" distL="114300" distR="114300">
            <wp:extent cx="5782310" cy="433768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82310" cy="4337685"/>
                    </a:xfrm>
                    <a:prstGeom prst="rect">
                      <a:avLst/>
                    </a:prstGeom>
                    <a:noFill/>
                    <a:ln>
                      <a:noFill/>
                    </a:ln>
                  </pic:spPr>
                </pic:pic>
              </a:graphicData>
            </a:graphic>
          </wp:inline>
        </w:drawing>
      </w:r>
    </w:p>
    <w:p>
      <w:pPr>
        <w:overflowPunct w:val="0"/>
        <w:autoSpaceDE w:val="0"/>
        <w:autoSpaceDN w:val="0"/>
        <w:adjustRightInd w:val="0"/>
        <w:spacing w:after="120"/>
        <w:jc w:val="both"/>
        <w:rPr>
          <w:rFonts w:hint="eastAsia" w:ascii="Times New Roman" w:hAnsi="Times New Roman"/>
          <w:b w:val="0"/>
          <w:bCs w:val="0"/>
          <w:kern w:val="0"/>
          <w:sz w:val="36"/>
          <w:szCs w:val="36"/>
          <w:lang w:val="en-GB" w:eastAsia="ko-KR"/>
        </w:rPr>
      </w:pPr>
      <w:r>
        <w:rPr>
          <w:rFonts w:hint="eastAsia"/>
          <w:b/>
          <w:bCs/>
          <w:i/>
          <w:iCs/>
          <w:sz w:val="20"/>
          <w:szCs w:val="20"/>
          <w:lang w:val="en-US" w:eastAsia="zh-CN"/>
        </w:rPr>
        <w:t>Proposal 13: Reuse the legacy known/unknown cell condition.</w:t>
      </w:r>
    </w:p>
    <w:bookmarkEnd w:id="8"/>
    <w:p>
      <w:pPr>
        <w:rPr>
          <w:rFonts w:eastAsia="宋体"/>
          <w:b/>
          <w:i/>
          <w:iCs/>
          <w:sz w:val="20"/>
          <w:szCs w:val="20"/>
          <w:u w:val="single"/>
          <w:lang w:val="en-GB" w:eastAsia="ko-KR"/>
        </w:rPr>
      </w:pPr>
      <w:bookmarkStart w:id="9" w:name="_Hlk166676935"/>
    </w:p>
    <w:bookmarkEnd w:id="5"/>
    <w:bookmarkEnd w:id="9"/>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 xml:space="preserve">Based on the discussion above, the following proposals </w:t>
      </w:r>
      <w:r>
        <w:rPr>
          <w:rFonts w:hint="eastAsia"/>
          <w:sz w:val="20"/>
          <w:szCs w:val="20"/>
          <w:lang w:val="en-US" w:eastAsia="zh-CN"/>
        </w:rPr>
        <w:t xml:space="preserve">and observations </w:t>
      </w:r>
      <w:r>
        <w:rPr>
          <w:sz w:val="20"/>
          <w:szCs w:val="20"/>
        </w:rPr>
        <w:t xml:space="preserve">are concluded. </w:t>
      </w:r>
      <w:bookmarkEnd w:id="6"/>
      <w:bookmarkEnd w:id="7"/>
    </w:p>
    <w:p>
      <w:pPr>
        <w:overflowPunct w:val="0"/>
        <w:autoSpaceDE w:val="0"/>
        <w:autoSpaceDN w:val="0"/>
        <w:adjustRightInd w:val="0"/>
        <w:spacing w:after="120"/>
        <w:jc w:val="both"/>
        <w:rPr>
          <w:rFonts w:hint="eastAsia"/>
          <w:bCs/>
          <w:i/>
          <w:iCs/>
          <w:sz w:val="20"/>
          <w:szCs w:val="15"/>
          <w:lang w:val="en-US" w:eastAsia="zh-CN"/>
        </w:rPr>
      </w:pPr>
      <w:r>
        <w:rPr>
          <w:rFonts w:hint="eastAsia"/>
          <w:b/>
          <w:bCs/>
          <w:i/>
          <w:iCs/>
          <w:sz w:val="20"/>
          <w:szCs w:val="20"/>
          <w:lang w:val="en-US" w:eastAsia="zh-CN"/>
        </w:rPr>
        <w:t xml:space="preserve">Observation 1: UE is able to receive the OD-SSB after </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slots.</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Observation 2: For following cases, additional processing time may be needed for UE to measure the OD-SSB:</w:t>
      </w:r>
    </w:p>
    <w:p>
      <w:pPr>
        <w:numPr>
          <w:ilvl w:val="0"/>
          <w:numId w:val="5"/>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No AO-SSB on the SCell (Case 1)</w:t>
      </w:r>
    </w:p>
    <w:p>
      <w:pPr>
        <w:numPr>
          <w:ilvl w:val="0"/>
          <w:numId w:val="5"/>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AO-SSB is transmitted on the SCell (Case 2), while OD-SSB and AO-SSB are within different frequencies and UE is expected to perform measurement on both OD-SSB and AO-SSB</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 Reply the LS with all observations about HARQ-ACK delay, MAC-CE processing delay, and additional processing time for measurement searcher resource re-allocation in some cases, as well as the UE behavior after each time point. For example:</w:t>
      </w:r>
    </w:p>
    <w:p>
      <w:pPr>
        <w:numPr>
          <w:ilvl w:val="0"/>
          <w:numId w:val="5"/>
        </w:numPr>
        <w:overflowPunct w:val="0"/>
        <w:autoSpaceDE w:val="0"/>
        <w:autoSpaceDN w:val="0"/>
        <w:adjustRightInd w:val="0"/>
        <w:spacing w:after="12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 xml:space="preserve">UE is able to receive the OD-SSB after </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slots.</w:t>
      </w:r>
    </w:p>
    <w:p>
      <w:pPr>
        <w:numPr>
          <w:ilvl w:val="0"/>
          <w:numId w:val="5"/>
        </w:numPr>
        <w:overflowPunct w:val="0"/>
        <w:autoSpaceDE w:val="0"/>
        <w:autoSpaceDN w:val="0"/>
        <w:adjustRightIn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UE is able to measure the OD-SSB after </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+T_meas_process slots f</w:t>
      </w:r>
      <w:r>
        <w:rPr>
          <w:rFonts w:hint="eastAsia"/>
          <w:b/>
          <w:bCs/>
          <w:i/>
          <w:iCs/>
          <w:sz w:val="20"/>
          <w:szCs w:val="20"/>
          <w:lang w:val="en-US" w:eastAsia="zh-CN"/>
        </w:rPr>
        <w:t xml:space="preserve">or following two cases. For other cases, UE is able to measure the OD-SSB after </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slots</w:t>
      </w:r>
      <w:r>
        <w:rPr>
          <w:rFonts w:hint="eastAsia"/>
          <w:b/>
          <w:bCs/>
          <w:i/>
          <w:iCs/>
          <w:sz w:val="20"/>
          <w:szCs w:val="20"/>
          <w:lang w:val="en-US" w:eastAsia="zh-CN"/>
        </w:rPr>
        <w:t>:</w:t>
      </w:r>
    </w:p>
    <w:p>
      <w:pPr>
        <w:numPr>
          <w:ilvl w:val="1"/>
          <w:numId w:val="5"/>
        </w:numPr>
        <w:overflowPunct w:val="0"/>
        <w:autoSpaceDE w:val="0"/>
        <w:autoSpaceDN w:val="0"/>
        <w:adjustRightInd w:val="0"/>
        <w:spacing w:after="120"/>
        <w:ind w:left="840" w:leftChars="0" w:hanging="420" w:firstLineChars="0"/>
        <w:jc w:val="both"/>
        <w:rPr>
          <w:rFonts w:hint="eastAsia"/>
          <w:b/>
          <w:bCs/>
          <w:i/>
          <w:iCs/>
          <w:sz w:val="20"/>
          <w:szCs w:val="20"/>
          <w:lang w:val="en-US" w:eastAsia="zh-CN"/>
        </w:rPr>
      </w:pPr>
      <w:r>
        <w:rPr>
          <w:rFonts w:hint="eastAsia"/>
          <w:b/>
          <w:bCs/>
          <w:i/>
          <w:iCs/>
          <w:sz w:val="20"/>
          <w:szCs w:val="20"/>
          <w:lang w:val="en-US" w:eastAsia="zh-CN"/>
        </w:rPr>
        <w:t>No AO-SSB on the SCell (Case 1)</w:t>
      </w:r>
    </w:p>
    <w:p>
      <w:pPr>
        <w:numPr>
          <w:ilvl w:val="1"/>
          <w:numId w:val="5"/>
        </w:numPr>
        <w:overflowPunct w:val="0"/>
        <w:autoSpaceDE w:val="0"/>
        <w:autoSpaceDN w:val="0"/>
        <w:adjustRightInd w:val="0"/>
        <w:spacing w:after="120"/>
        <w:ind w:left="840" w:leftChars="0" w:hanging="420" w:firstLineChars="0"/>
        <w:jc w:val="both"/>
        <w:rPr>
          <w:rFonts w:hint="default"/>
          <w:b/>
          <w:bCs/>
          <w:i/>
          <w:iCs/>
          <w:sz w:val="20"/>
          <w:szCs w:val="20"/>
          <w:lang w:val="en-US" w:eastAsia="zh-CN"/>
        </w:rPr>
      </w:pPr>
      <w:r>
        <w:rPr>
          <w:rFonts w:hint="eastAsia"/>
          <w:b/>
          <w:bCs/>
          <w:i/>
          <w:iCs/>
          <w:sz w:val="20"/>
          <w:szCs w:val="20"/>
          <w:lang w:val="en-US" w:eastAsia="zh-CN"/>
        </w:rPr>
        <w:t>AO-SSB is transmitted on the SCell (Case 2), while OD-SSB and AO-SSB are within different frequencies and UE is expected to perform measurement on both OD-SSB and AO-SSB</w:t>
      </w:r>
    </w:p>
    <w:p>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 xml:space="preserve">Proposal 2: For the value of </w:t>
      </w:r>
      <w:r>
        <w:rPr>
          <w:rFonts w:hint="eastAsia"/>
          <w:b/>
          <w:bCs/>
          <w:i/>
          <w:iCs/>
          <w:sz w:val="20"/>
          <w:szCs w:val="15"/>
          <w:lang w:val="en-US" w:eastAsia="zh-CN"/>
        </w:rPr>
        <w:t>T_meas_process, take 1 slot as the starting point.</w:t>
      </w:r>
    </w:p>
    <w:p>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Proposal 3: For L1 measurement during SCell activation, from RAN4 requirement point of view, the current requirement can be reused with the clarification of T</w:t>
      </w:r>
      <w:r>
        <w:rPr>
          <w:rFonts w:hint="eastAsia"/>
          <w:b/>
          <w:bCs/>
          <w:i/>
          <w:iCs/>
          <w:sz w:val="20"/>
          <w:szCs w:val="20"/>
          <w:vertAlign w:val="subscript"/>
          <w:lang w:val="en-US" w:eastAsia="zh-CN"/>
        </w:rPr>
        <w:t>SSB</w:t>
      </w:r>
      <w:r>
        <w:rPr>
          <w:rFonts w:hint="eastAsia"/>
          <w:b/>
          <w:bCs/>
          <w:i/>
          <w:iCs/>
          <w:sz w:val="20"/>
          <w:szCs w:val="20"/>
          <w:vertAlign w:val="baseline"/>
          <w:lang w:val="en-US" w:eastAsia="zh-CN"/>
        </w:rPr>
        <w:t xml:space="preserve"> in </w:t>
      </w:r>
      <w:r>
        <w:rPr>
          <w:b/>
          <w:bCs/>
          <w:i/>
          <w:iCs/>
          <w:sz w:val="20"/>
          <w:szCs w:val="20"/>
        </w:rPr>
        <w:t>T</w:t>
      </w:r>
      <w:r>
        <w:rPr>
          <w:b/>
          <w:bCs/>
          <w:i/>
          <w:iCs/>
          <w:sz w:val="20"/>
          <w:szCs w:val="20"/>
          <w:vertAlign w:val="subscript"/>
        </w:rPr>
        <w:t>L1-RSRP_Measurement_Period_SSB</w:t>
      </w:r>
      <w:r>
        <w:rPr>
          <w:rFonts w:hint="eastAsia"/>
          <w:b/>
          <w:bCs/>
          <w:i/>
          <w:iCs/>
          <w:sz w:val="20"/>
          <w:szCs w:val="20"/>
          <w:vertAlign w:val="subscript"/>
          <w:lang w:val="en-US" w:eastAsia="zh-CN"/>
        </w:rPr>
        <w:t xml:space="preserve"> </w:t>
      </w:r>
      <w:r>
        <w:rPr>
          <w:rFonts w:hint="eastAsia"/>
          <w:b/>
          <w:bCs/>
          <w:i/>
          <w:iCs/>
          <w:sz w:val="20"/>
          <w:szCs w:val="20"/>
          <w:lang w:val="en-US" w:eastAsia="zh-CN"/>
        </w:rPr>
        <w:t>is the SSB periodicity of OD-SSB.</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4: For L1 measurement before and after SCell activation, regarding whether OD-SSB or AO-SSB or both will be used for measurement, and when/how to perform the measurement, unified design between L1 and L3 measurement is preferred.</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5: The legacy CSSF can be reused.</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6: Apply the legacy measurement accuracy for OD-SSB based measurement</w:t>
      </w:r>
    </w:p>
    <w:p>
      <w:pPr>
        <w:overflowPunct w:val="0"/>
        <w:autoSpaceDE w:val="0"/>
        <w:autoSpaceDN w:val="0"/>
        <w:adjustRightInd w:val="0"/>
        <w:spacing w:after="120"/>
        <w:jc w:val="both"/>
        <w:rPr>
          <w:rFonts w:hint="eastAsia"/>
          <w:b/>
          <w:bCs/>
          <w:i/>
          <w:iCs/>
          <w:sz w:val="20"/>
          <w:szCs w:val="20"/>
          <w:vertAlign w:val="baseline"/>
          <w:lang w:val="en-US" w:eastAsia="zh-CN"/>
        </w:rPr>
      </w:pPr>
      <w:r>
        <w:rPr>
          <w:rFonts w:hint="eastAsia"/>
          <w:b/>
          <w:bCs/>
          <w:i/>
          <w:iCs/>
          <w:sz w:val="20"/>
          <w:szCs w:val="20"/>
          <w:lang w:val="en-US" w:eastAsia="zh-CN"/>
        </w:rPr>
        <w:t>Proposal 7: Pre-define the time window length as min(</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+T_meas_process + </w:t>
      </w:r>
      <w:r>
        <w:rPr>
          <w:b/>
          <w:bCs/>
          <w:i/>
          <w:iCs/>
          <w:sz w:val="20"/>
          <w:szCs w:val="20"/>
        </w:rPr>
        <w:t>T</w:t>
      </w:r>
      <w:r>
        <w:rPr>
          <w:b/>
          <w:bCs/>
          <w:i/>
          <w:iCs/>
          <w:sz w:val="20"/>
          <w:szCs w:val="20"/>
          <w:vertAlign w:val="subscript"/>
        </w:rPr>
        <w:t>identify_intra_with_index</w:t>
      </w:r>
      <w:r>
        <w:rPr>
          <w:rFonts w:hint="eastAsia"/>
          <w:b/>
          <w:bCs/>
          <w:i/>
          <w:iCs/>
          <w:sz w:val="20"/>
          <w:szCs w:val="20"/>
          <w:vertAlign w:val="baseline"/>
          <w:lang w:val="en-US" w:eastAsia="zh-CN"/>
        </w:rPr>
        <w:t>, T</w:t>
      </w:r>
      <w:r>
        <w:rPr>
          <w:rFonts w:hint="eastAsia"/>
          <w:b/>
          <w:bCs/>
          <w:i/>
          <w:iCs/>
          <w:sz w:val="20"/>
          <w:szCs w:val="20"/>
          <w:vertAlign w:val="subscript"/>
          <w:lang w:val="en-US" w:eastAsia="zh-CN"/>
        </w:rPr>
        <w:t>OD-SSB_activation</w:t>
      </w:r>
      <w:r>
        <w:rPr>
          <w:rFonts w:hint="eastAsia"/>
          <w:b/>
          <w:bCs/>
          <w:i/>
          <w:iCs/>
          <w:sz w:val="20"/>
          <w:szCs w:val="20"/>
          <w:lang w:val="en-US" w:eastAsia="zh-CN"/>
        </w:rPr>
        <w:t xml:space="preserve">), </w:t>
      </w:r>
      <w:r>
        <w:rPr>
          <w:rFonts w:hint="eastAsia"/>
          <w:b/>
          <w:bCs/>
          <w:i/>
          <w:iCs/>
          <w:sz w:val="20"/>
          <w:szCs w:val="20"/>
          <w:vertAlign w:val="baseline"/>
          <w:lang w:val="en-US" w:eastAsia="zh-CN"/>
        </w:rPr>
        <w:t>T</w:t>
      </w:r>
      <w:r>
        <w:rPr>
          <w:rFonts w:hint="eastAsia"/>
          <w:b/>
          <w:bCs/>
          <w:i/>
          <w:iCs/>
          <w:sz w:val="20"/>
          <w:szCs w:val="20"/>
          <w:vertAlign w:val="subscript"/>
          <w:lang w:val="en-US" w:eastAsia="zh-CN"/>
        </w:rPr>
        <w:t>OD-SSB_activation</w:t>
      </w:r>
      <w:r>
        <w:rPr>
          <w:rFonts w:hint="eastAsia"/>
          <w:b/>
          <w:bCs/>
          <w:i/>
          <w:iCs/>
          <w:sz w:val="20"/>
          <w:szCs w:val="20"/>
          <w:vertAlign w:val="baseline"/>
          <w:lang w:val="en-US" w:eastAsia="zh-CN"/>
        </w:rPr>
        <w:t xml:space="preserve"> is the time duration between OD-SSB activation indication and OD-SSB deactivation indication.</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8: UE perform the fast L3 measurement following the OD-SSB periodicity.</w:t>
      </w:r>
    </w:p>
    <w:p>
      <w:pPr>
        <w:overflowPunct w:val="0"/>
        <w:autoSpaceDE w:val="0"/>
        <w:autoSpaceDN w:val="0"/>
        <w:adjustRightInd w:val="0"/>
        <w:spacing w:after="120"/>
        <w:jc w:val="both"/>
        <w:rPr>
          <w:rFonts w:hint="eastAsia"/>
          <w:b/>
          <w:i/>
          <w:iCs/>
          <w:sz w:val="20"/>
          <w:szCs w:val="20"/>
          <w:u w:val="single"/>
          <w:lang w:val="en-US" w:eastAsia="zh-CN"/>
        </w:rPr>
      </w:pPr>
      <w:r>
        <w:rPr>
          <w:rFonts w:hint="eastAsia"/>
          <w:b/>
          <w:bCs/>
          <w:i/>
          <w:iCs/>
          <w:sz w:val="20"/>
          <w:szCs w:val="20"/>
          <w:lang w:val="en-US" w:eastAsia="zh-CN"/>
        </w:rPr>
        <w:t>Proposal 9: After the time window, UE fallback to legacy requirement.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Observation 3: All Scenario 1, 2 and 3 are valid based on RAN1</w:t>
      </w:r>
      <w:r>
        <w:rPr>
          <w:rFonts w:hint="default"/>
          <w:b/>
          <w:bCs/>
          <w:i/>
          <w:iCs/>
          <w:sz w:val="20"/>
          <w:szCs w:val="20"/>
          <w:lang w:val="en-US" w:eastAsia="zh-CN"/>
        </w:rPr>
        <w:t>’</w:t>
      </w:r>
      <w:r>
        <w:rPr>
          <w:rFonts w:hint="eastAsia"/>
          <w:b/>
          <w:bCs/>
          <w:i/>
          <w:iCs/>
          <w:sz w:val="20"/>
          <w:szCs w:val="20"/>
          <w:lang w:val="en-US" w:eastAsia="zh-CN"/>
        </w:rPr>
        <w:t>s agreement.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10: Prefer the unified design for Scenario 1, 2 and 3.</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11: UE performs the OD-SSB based fast L3 measurement following OD-SSB periodicity for deactivated SCell within a time window, which duration is pre-defined as min(</w:t>
      </w:r>
      <m:oMath>
        <m:r>
          <m:rPr>
            <m:sty m:val="bi"/>
          </m:rPr>
          <w:rPr>
            <w:rFonts w:hint="default" w:ascii="Cambria Math" w:hAnsi="Cambria Math"/>
            <w:sz w:val="20"/>
            <w:szCs w:val="15"/>
            <w:lang w:eastAsia="ko-KR"/>
          </w:rPr>
          <m:t>m+3</m:t>
        </m:r>
        <m:sSubSup>
          <m:sSubSupPr>
            <m:ctrlPr>
              <w:rPr>
                <w:rFonts w:ascii="Cambria Math" w:hAnsi="Cambria Math"/>
                <w:b/>
                <w:bCs/>
                <w:i/>
                <w:iCs/>
                <w:sz w:val="20"/>
                <w:szCs w:val="15"/>
                <w:lang w:eastAsia="ko-KR"/>
              </w:rPr>
            </m:ctrlPr>
          </m:sSubSupPr>
          <m:e>
            <m:r>
              <m:rPr>
                <m:sty m:val="bi"/>
              </m:rPr>
              <w:rPr>
                <w:rFonts w:hint="default" w:ascii="Cambria Math" w:hAnsi="Cambria Math"/>
                <w:sz w:val="20"/>
                <w:szCs w:val="15"/>
                <w:lang w:eastAsia="ko-KR"/>
              </w:rPr>
              <m:t>N</m:t>
            </m:r>
            <m:ctrlPr>
              <w:rPr>
                <w:rFonts w:ascii="Cambria Math" w:hAnsi="Cambria Math"/>
                <w:b/>
                <w:bCs/>
                <w:i/>
                <w:iCs/>
                <w:sz w:val="20"/>
                <w:szCs w:val="15"/>
                <w:lang w:eastAsia="ko-KR"/>
              </w:rPr>
            </m:ctrlPr>
          </m:e>
          <m:sub>
            <m:r>
              <m:rPr>
                <m:nor/>
                <m:sty m:val="bi"/>
              </m:rPr>
              <w:rPr>
                <w:rFonts w:ascii="Cambria Math" w:hAnsi="Cambria Math"/>
                <w:b/>
                <w:bCs/>
                <w:i/>
                <w:iCs/>
                <w:sz w:val="20"/>
                <w:szCs w:val="15"/>
                <w:lang w:eastAsia="ko-KR"/>
              </w:rPr>
              <m:t>slot</m:t>
            </m:r>
            <m:ctrlPr>
              <w:rPr>
                <w:rFonts w:ascii="Cambria Math" w:hAnsi="Cambria Math"/>
                <w:b/>
                <w:bCs/>
                <w:i/>
                <w:iCs/>
                <w:sz w:val="20"/>
                <w:szCs w:val="15"/>
                <w:lang w:eastAsia="ko-KR"/>
              </w:rPr>
            </m:ctrlPr>
          </m:sub>
          <m:sup>
            <m:r>
              <m:rPr>
                <m:nor/>
                <m:sty m:val="bi"/>
              </m:rPr>
              <w:rPr>
                <w:rFonts w:ascii="Cambria Math" w:hAnsi="Cambria Math"/>
                <w:b/>
                <w:bCs/>
                <w:i/>
                <w:iCs/>
                <w:sz w:val="20"/>
                <w:szCs w:val="15"/>
                <w:lang w:eastAsia="ko-KR"/>
              </w:rPr>
              <m:t>subframe</m:t>
            </m:r>
            <m:r>
              <m:rPr>
                <m:sty m:val="bi"/>
              </m:rPr>
              <w:rPr>
                <w:rFonts w:hint="default" w:ascii="Cambria Math" w:hAnsi="Cambria Math"/>
                <w:sz w:val="20"/>
                <w:szCs w:val="15"/>
                <w:lang w:eastAsia="ko-KR"/>
              </w:rPr>
              <m:t>,μ</m:t>
            </m:r>
            <m:ctrlPr>
              <w:rPr>
                <w:rFonts w:ascii="Cambria Math" w:hAnsi="Cambria Math"/>
                <w:b/>
                <w:bCs/>
                <w:i/>
                <w:iCs/>
                <w:sz w:val="20"/>
                <w:szCs w:val="15"/>
                <w:lang w:eastAsia="ko-KR"/>
              </w:rPr>
            </m:ctrlPr>
          </m:sup>
        </m:sSubSup>
      </m:oMath>
      <w:r>
        <w:rPr>
          <w:rFonts w:ascii="Times New Roman" w:hAnsi="Times New Roman"/>
          <w:b/>
          <w:bCs/>
          <w:i/>
          <w:iCs/>
          <w:sz w:val="20"/>
          <w:szCs w:val="15"/>
          <w:lang w:eastAsia="ko-KR"/>
        </w:rPr>
        <w:t>+1</w:t>
      </w:r>
      <w:r>
        <w:rPr>
          <w:rFonts w:hint="eastAsia"/>
          <w:b/>
          <w:bCs/>
          <w:i/>
          <w:iCs/>
          <w:sz w:val="20"/>
          <w:szCs w:val="15"/>
          <w:lang w:val="en-US" w:eastAsia="zh-CN"/>
        </w:rPr>
        <w:t xml:space="preserve"> +T_meas_process + </w:t>
      </w:r>
      <w:r>
        <w:rPr>
          <w:b/>
          <w:bCs/>
          <w:i/>
          <w:iCs/>
          <w:sz w:val="20"/>
          <w:szCs w:val="20"/>
        </w:rPr>
        <w:t>T</w:t>
      </w:r>
      <w:r>
        <w:rPr>
          <w:b/>
          <w:bCs/>
          <w:i/>
          <w:iCs/>
          <w:sz w:val="20"/>
          <w:szCs w:val="20"/>
          <w:vertAlign w:val="subscript"/>
        </w:rPr>
        <w:t>SSB_measurement_period_intra</w:t>
      </w:r>
      <w:r>
        <w:rPr>
          <w:rFonts w:hint="eastAsia"/>
          <w:b/>
          <w:bCs/>
          <w:i/>
          <w:iCs/>
          <w:sz w:val="20"/>
          <w:szCs w:val="20"/>
          <w:vertAlign w:val="baseline"/>
          <w:lang w:val="en-US" w:eastAsia="zh-CN"/>
        </w:rPr>
        <w:t>, T</w:t>
      </w:r>
      <w:r>
        <w:rPr>
          <w:rFonts w:hint="eastAsia"/>
          <w:b/>
          <w:bCs/>
          <w:i/>
          <w:iCs/>
          <w:sz w:val="20"/>
          <w:szCs w:val="20"/>
          <w:vertAlign w:val="subscript"/>
          <w:lang w:val="en-US" w:eastAsia="zh-CN"/>
        </w:rPr>
        <w:t>OD-SSB_activation</w:t>
      </w:r>
      <w:r>
        <w:rPr>
          <w:rFonts w:hint="eastAsia"/>
          <w:b/>
          <w:bCs/>
          <w:i/>
          <w:iCs/>
          <w:sz w:val="20"/>
          <w:szCs w:val="20"/>
          <w:lang w:val="en-US" w:eastAsia="zh-CN"/>
        </w:rPr>
        <w: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12: With the design of time window, UE shall be allowed to restart the ongoing evaluation using the second SSB type when the measured SSB type changes.</w:t>
      </w:r>
    </w:p>
    <w:p>
      <w:pPr>
        <w:overflowPunct w:val="0"/>
        <w:autoSpaceDE w:val="0"/>
        <w:autoSpaceDN w:val="0"/>
        <w:adjustRightInd w:val="0"/>
        <w:spacing w:after="120"/>
        <w:jc w:val="both"/>
        <w:rPr>
          <w:rFonts w:hint="eastAsia" w:ascii="Times New Roman" w:hAnsi="Times New Roman"/>
          <w:b w:val="0"/>
          <w:bCs w:val="0"/>
          <w:kern w:val="0"/>
          <w:sz w:val="36"/>
          <w:szCs w:val="36"/>
          <w:lang w:val="en-GB" w:eastAsia="ko-KR"/>
        </w:rPr>
      </w:pPr>
      <w:r>
        <w:rPr>
          <w:rFonts w:hint="eastAsia"/>
          <w:b/>
          <w:bCs/>
          <w:i/>
          <w:iCs/>
          <w:sz w:val="20"/>
          <w:szCs w:val="20"/>
          <w:lang w:val="en-US" w:eastAsia="zh-CN"/>
        </w:rPr>
        <w:t>Proposal 13: Reuse the legacy known/unknown cell condition.</w:t>
      </w:r>
    </w:p>
    <w:p>
      <w:pPr>
        <w:overflowPunct w:val="0"/>
        <w:autoSpaceDE w:val="0"/>
        <w:autoSpaceDN w:val="0"/>
        <w:adjustRightInd w:val="0"/>
        <w:spacing w:after="120"/>
        <w:jc w:val="both"/>
        <w:rPr>
          <w:rFonts w:hint="eastAsia"/>
          <w:b/>
          <w:bCs/>
          <w:i/>
          <w:iCs/>
          <w:sz w:val="20"/>
          <w:szCs w:val="20"/>
          <w:lang w:val="en-US" w:eastAsia="zh-CN"/>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8"/>
        </w:numPr>
        <w:rPr>
          <w:rFonts w:hint="eastAsia"/>
          <w:sz w:val="20"/>
          <w:szCs w:val="20"/>
          <w:lang w:val="en-GB" w:eastAsia="zh-CN"/>
        </w:rPr>
      </w:pPr>
      <w:r>
        <w:rPr>
          <w:rFonts w:hint="eastAsia"/>
          <w:sz w:val="20"/>
          <w:szCs w:val="20"/>
          <w:lang w:val="en-US" w:eastAsia="zh-CN"/>
        </w:rPr>
        <w:t>R4-2416916, WF on RRM requirements for Netw_Energy_NR_enh_Part1, Ericsson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CACC664D"/>
    <w:multiLevelType w:val="multilevel"/>
    <w:tmpl w:val="CACC66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2817703"/>
    <w:multiLevelType w:val="multilevel"/>
    <w:tmpl w:val="228177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2B553E0"/>
    <w:multiLevelType w:val="multilevel"/>
    <w:tmpl w:val="42B553E0"/>
    <w:lvl w:ilvl="0" w:tentative="0">
      <w:start w:val="0"/>
      <w:numFmt w:val="bullet"/>
      <w:lvlText w:val=""/>
      <w:lvlJc w:val="left"/>
      <w:pPr>
        <w:tabs>
          <w:tab w:val="left" w:pos="-420"/>
        </w:tabs>
        <w:ind w:left="300" w:hanging="360"/>
      </w:pPr>
      <w:rPr>
        <w:rFonts w:hint="default" w:ascii="Symbol" w:hAnsi="Symbol" w:eastAsia="Calibri"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4"/>
  </w:num>
  <w:num w:numId="4">
    <w:abstractNumId w:val="5"/>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1FD3239"/>
    <w:rsid w:val="026C01AD"/>
    <w:rsid w:val="033D4193"/>
    <w:rsid w:val="03A2578D"/>
    <w:rsid w:val="03F16F56"/>
    <w:rsid w:val="0434763B"/>
    <w:rsid w:val="04605FB2"/>
    <w:rsid w:val="056C0B5C"/>
    <w:rsid w:val="059B2FBB"/>
    <w:rsid w:val="05B66B2B"/>
    <w:rsid w:val="05C31792"/>
    <w:rsid w:val="05E9310D"/>
    <w:rsid w:val="06380D63"/>
    <w:rsid w:val="06C938D1"/>
    <w:rsid w:val="06D13BC6"/>
    <w:rsid w:val="0775691E"/>
    <w:rsid w:val="07E010CA"/>
    <w:rsid w:val="08966482"/>
    <w:rsid w:val="08C81C0F"/>
    <w:rsid w:val="09063CAD"/>
    <w:rsid w:val="091F2183"/>
    <w:rsid w:val="0A726FAB"/>
    <w:rsid w:val="0AC91636"/>
    <w:rsid w:val="0AD74098"/>
    <w:rsid w:val="0B3F7A8C"/>
    <w:rsid w:val="0B901DF3"/>
    <w:rsid w:val="10252A5E"/>
    <w:rsid w:val="103633B9"/>
    <w:rsid w:val="105C4837"/>
    <w:rsid w:val="125263AC"/>
    <w:rsid w:val="12F708E7"/>
    <w:rsid w:val="12FB52D6"/>
    <w:rsid w:val="13C54761"/>
    <w:rsid w:val="144F009D"/>
    <w:rsid w:val="14E02C25"/>
    <w:rsid w:val="15980B09"/>
    <w:rsid w:val="15D04344"/>
    <w:rsid w:val="15F8258F"/>
    <w:rsid w:val="164F7B75"/>
    <w:rsid w:val="175519EF"/>
    <w:rsid w:val="177640DE"/>
    <w:rsid w:val="187E0711"/>
    <w:rsid w:val="18831A63"/>
    <w:rsid w:val="194C056B"/>
    <w:rsid w:val="198E3F9B"/>
    <w:rsid w:val="19977565"/>
    <w:rsid w:val="1A367ECB"/>
    <w:rsid w:val="1A5E6A80"/>
    <w:rsid w:val="1AA908A3"/>
    <w:rsid w:val="1B81057D"/>
    <w:rsid w:val="1C2A4303"/>
    <w:rsid w:val="1C4140A3"/>
    <w:rsid w:val="1C7E3BD3"/>
    <w:rsid w:val="1CBA70AF"/>
    <w:rsid w:val="1D2B280C"/>
    <w:rsid w:val="1D5B4C92"/>
    <w:rsid w:val="1D5F76BA"/>
    <w:rsid w:val="1DE54287"/>
    <w:rsid w:val="1DF035A9"/>
    <w:rsid w:val="1EB2708E"/>
    <w:rsid w:val="1F1A16CE"/>
    <w:rsid w:val="1F595E8F"/>
    <w:rsid w:val="1F6714C5"/>
    <w:rsid w:val="21F31B70"/>
    <w:rsid w:val="2212587A"/>
    <w:rsid w:val="22394DC0"/>
    <w:rsid w:val="2261677D"/>
    <w:rsid w:val="230E3689"/>
    <w:rsid w:val="238D325A"/>
    <w:rsid w:val="238F7F15"/>
    <w:rsid w:val="23CF50B5"/>
    <w:rsid w:val="248F342A"/>
    <w:rsid w:val="2539010A"/>
    <w:rsid w:val="255C0D3D"/>
    <w:rsid w:val="25C32E03"/>
    <w:rsid w:val="25EB7656"/>
    <w:rsid w:val="26455B2C"/>
    <w:rsid w:val="26C167B6"/>
    <w:rsid w:val="270D633C"/>
    <w:rsid w:val="27496E3C"/>
    <w:rsid w:val="2884631A"/>
    <w:rsid w:val="28A67D37"/>
    <w:rsid w:val="28CB714E"/>
    <w:rsid w:val="29AF71E8"/>
    <w:rsid w:val="29DD14E4"/>
    <w:rsid w:val="2A2B6CE0"/>
    <w:rsid w:val="2A807AE4"/>
    <w:rsid w:val="2A86553C"/>
    <w:rsid w:val="2C5C2FEC"/>
    <w:rsid w:val="2C5C418D"/>
    <w:rsid w:val="2D202CAF"/>
    <w:rsid w:val="2D8E7097"/>
    <w:rsid w:val="2D921625"/>
    <w:rsid w:val="2DC659D1"/>
    <w:rsid w:val="2DD75F9C"/>
    <w:rsid w:val="2E464966"/>
    <w:rsid w:val="2E535EC2"/>
    <w:rsid w:val="2E683C59"/>
    <w:rsid w:val="2E871184"/>
    <w:rsid w:val="2F5838B9"/>
    <w:rsid w:val="2FF5073B"/>
    <w:rsid w:val="3007171F"/>
    <w:rsid w:val="309701BA"/>
    <w:rsid w:val="312749F9"/>
    <w:rsid w:val="328479C9"/>
    <w:rsid w:val="328A418D"/>
    <w:rsid w:val="3346489F"/>
    <w:rsid w:val="34785525"/>
    <w:rsid w:val="36164F55"/>
    <w:rsid w:val="365E056F"/>
    <w:rsid w:val="3676329D"/>
    <w:rsid w:val="372F4478"/>
    <w:rsid w:val="38771140"/>
    <w:rsid w:val="3895132C"/>
    <w:rsid w:val="38C53396"/>
    <w:rsid w:val="38E4448D"/>
    <w:rsid w:val="39E43EC7"/>
    <w:rsid w:val="3A10328B"/>
    <w:rsid w:val="3A1F0736"/>
    <w:rsid w:val="3A622FD7"/>
    <w:rsid w:val="3C045223"/>
    <w:rsid w:val="3C0B377F"/>
    <w:rsid w:val="3C66551A"/>
    <w:rsid w:val="3CE57EB2"/>
    <w:rsid w:val="3CE6268C"/>
    <w:rsid w:val="3D3F1B31"/>
    <w:rsid w:val="3D757E60"/>
    <w:rsid w:val="3D780066"/>
    <w:rsid w:val="3DCE20FC"/>
    <w:rsid w:val="3E6A7347"/>
    <w:rsid w:val="3E78350E"/>
    <w:rsid w:val="3EDE44D4"/>
    <w:rsid w:val="3FCE5A5F"/>
    <w:rsid w:val="40061999"/>
    <w:rsid w:val="41766342"/>
    <w:rsid w:val="4195149B"/>
    <w:rsid w:val="419A3079"/>
    <w:rsid w:val="41B96EC5"/>
    <w:rsid w:val="420333A8"/>
    <w:rsid w:val="42272596"/>
    <w:rsid w:val="430A0C58"/>
    <w:rsid w:val="43123FDF"/>
    <w:rsid w:val="4434225B"/>
    <w:rsid w:val="443D3D86"/>
    <w:rsid w:val="446B2DE2"/>
    <w:rsid w:val="45263B26"/>
    <w:rsid w:val="463830C3"/>
    <w:rsid w:val="469C1468"/>
    <w:rsid w:val="46A8131D"/>
    <w:rsid w:val="46DB4C8A"/>
    <w:rsid w:val="47117ED3"/>
    <w:rsid w:val="47B63C6D"/>
    <w:rsid w:val="4A6045A0"/>
    <w:rsid w:val="4A7D13F1"/>
    <w:rsid w:val="4AA27C3D"/>
    <w:rsid w:val="4B1E335D"/>
    <w:rsid w:val="4B920C94"/>
    <w:rsid w:val="4BD06085"/>
    <w:rsid w:val="4C5002EC"/>
    <w:rsid w:val="4CC9678E"/>
    <w:rsid w:val="4D1F0167"/>
    <w:rsid w:val="4DCA3EC3"/>
    <w:rsid w:val="4E2931CA"/>
    <w:rsid w:val="4E3A6736"/>
    <w:rsid w:val="4E4D5343"/>
    <w:rsid w:val="4E6C0BC5"/>
    <w:rsid w:val="4EBC2103"/>
    <w:rsid w:val="4F8A27BF"/>
    <w:rsid w:val="4FAF0931"/>
    <w:rsid w:val="500862DC"/>
    <w:rsid w:val="50406436"/>
    <w:rsid w:val="508E6F34"/>
    <w:rsid w:val="51193AF8"/>
    <w:rsid w:val="52A0321A"/>
    <w:rsid w:val="52F014E6"/>
    <w:rsid w:val="53205BAB"/>
    <w:rsid w:val="53AC779A"/>
    <w:rsid w:val="541B64BA"/>
    <w:rsid w:val="54343997"/>
    <w:rsid w:val="54A32364"/>
    <w:rsid w:val="54CF07B4"/>
    <w:rsid w:val="550F4C67"/>
    <w:rsid w:val="55633225"/>
    <w:rsid w:val="55855327"/>
    <w:rsid w:val="55A209EE"/>
    <w:rsid w:val="560918AE"/>
    <w:rsid w:val="56134310"/>
    <w:rsid w:val="5670596C"/>
    <w:rsid w:val="56864D16"/>
    <w:rsid w:val="57107129"/>
    <w:rsid w:val="575F74D4"/>
    <w:rsid w:val="57761081"/>
    <w:rsid w:val="5796443F"/>
    <w:rsid w:val="57C552B8"/>
    <w:rsid w:val="58AA2F55"/>
    <w:rsid w:val="59316355"/>
    <w:rsid w:val="5A0D7524"/>
    <w:rsid w:val="5A624644"/>
    <w:rsid w:val="5B0372E4"/>
    <w:rsid w:val="5B1248DB"/>
    <w:rsid w:val="5B475FB3"/>
    <w:rsid w:val="5C3F0114"/>
    <w:rsid w:val="5D111C3D"/>
    <w:rsid w:val="5D52426E"/>
    <w:rsid w:val="5E19471E"/>
    <w:rsid w:val="5E6B3912"/>
    <w:rsid w:val="5EC475D6"/>
    <w:rsid w:val="5EFC6FEB"/>
    <w:rsid w:val="5F5D21FE"/>
    <w:rsid w:val="5FB574AB"/>
    <w:rsid w:val="5FC86F8E"/>
    <w:rsid w:val="5FD22CE7"/>
    <w:rsid w:val="60046178"/>
    <w:rsid w:val="60761EEA"/>
    <w:rsid w:val="60F65564"/>
    <w:rsid w:val="61253125"/>
    <w:rsid w:val="617B7CAA"/>
    <w:rsid w:val="61A76F12"/>
    <w:rsid w:val="61F5344E"/>
    <w:rsid w:val="628A493D"/>
    <w:rsid w:val="62DF6110"/>
    <w:rsid w:val="63792484"/>
    <w:rsid w:val="63BA7386"/>
    <w:rsid w:val="658F59CA"/>
    <w:rsid w:val="667C7355"/>
    <w:rsid w:val="67F33176"/>
    <w:rsid w:val="67F9721F"/>
    <w:rsid w:val="688D6724"/>
    <w:rsid w:val="6A13360C"/>
    <w:rsid w:val="6A1B0A0D"/>
    <w:rsid w:val="6A4D75E7"/>
    <w:rsid w:val="6B297D4F"/>
    <w:rsid w:val="6B8B57B2"/>
    <w:rsid w:val="6BDC7C84"/>
    <w:rsid w:val="6C3C1BF0"/>
    <w:rsid w:val="6C9A7CBE"/>
    <w:rsid w:val="6CEC68F6"/>
    <w:rsid w:val="6D376B5F"/>
    <w:rsid w:val="6DEB4013"/>
    <w:rsid w:val="6E156513"/>
    <w:rsid w:val="6E534F24"/>
    <w:rsid w:val="6EA34CC1"/>
    <w:rsid w:val="700379F2"/>
    <w:rsid w:val="700904BE"/>
    <w:rsid w:val="70534BFD"/>
    <w:rsid w:val="714F65D4"/>
    <w:rsid w:val="71D432D4"/>
    <w:rsid w:val="71EA4F92"/>
    <w:rsid w:val="727805A8"/>
    <w:rsid w:val="738E1AE0"/>
    <w:rsid w:val="748C49C6"/>
    <w:rsid w:val="74F9640C"/>
    <w:rsid w:val="75307AD5"/>
    <w:rsid w:val="758C6A37"/>
    <w:rsid w:val="75FA3264"/>
    <w:rsid w:val="7656513E"/>
    <w:rsid w:val="767543BB"/>
    <w:rsid w:val="76A87E18"/>
    <w:rsid w:val="76B71C18"/>
    <w:rsid w:val="773853D9"/>
    <w:rsid w:val="77A921E9"/>
    <w:rsid w:val="77F5053C"/>
    <w:rsid w:val="78693363"/>
    <w:rsid w:val="7883331E"/>
    <w:rsid w:val="78A20C1B"/>
    <w:rsid w:val="78B33A12"/>
    <w:rsid w:val="78D7305C"/>
    <w:rsid w:val="790A3B1B"/>
    <w:rsid w:val="79951646"/>
    <w:rsid w:val="7A7535BE"/>
    <w:rsid w:val="7AD71133"/>
    <w:rsid w:val="7B2569DF"/>
    <w:rsid w:val="7B4C0432"/>
    <w:rsid w:val="7BBB337B"/>
    <w:rsid w:val="7BC86AA4"/>
    <w:rsid w:val="7BC93DFF"/>
    <w:rsid w:val="7C1C78B3"/>
    <w:rsid w:val="7C3B4CC2"/>
    <w:rsid w:val="7DDF358F"/>
    <w:rsid w:val="7E3C3FAA"/>
    <w:rsid w:val="7E86642D"/>
    <w:rsid w:val="7F0740B3"/>
    <w:rsid w:val="7F73742C"/>
    <w:rsid w:val="7FAB0C76"/>
    <w:rsid w:val="7FD654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0</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2024-11-08T07:49:26Z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